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高新区转移支付情况说明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高新区转移支付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14,719</w:t>
      </w:r>
      <w:r>
        <w:rPr>
          <w:rFonts w:ascii="仿宋" w:hAnsi="仿宋" w:eastAsia="仿宋"/>
          <w:sz w:val="32"/>
          <w:szCs w:val="32"/>
        </w:rPr>
        <w:t>万元，其中返还</w:t>
      </w:r>
      <w:r>
        <w:rPr>
          <w:rFonts w:hint="eastAsia" w:ascii="仿宋" w:hAnsi="仿宋" w:eastAsia="仿宋"/>
          <w:sz w:val="32"/>
          <w:szCs w:val="32"/>
        </w:rPr>
        <w:t>性</w:t>
      </w:r>
      <w:r>
        <w:rPr>
          <w:rFonts w:ascii="仿宋" w:hAnsi="仿宋" w:eastAsia="仿宋"/>
          <w:sz w:val="32"/>
          <w:szCs w:val="32"/>
        </w:rPr>
        <w:t>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2,937</w:t>
      </w:r>
      <w:r>
        <w:rPr>
          <w:rFonts w:ascii="仿宋" w:hAnsi="仿宋" w:eastAsia="仿宋"/>
          <w:sz w:val="32"/>
          <w:szCs w:val="32"/>
        </w:rPr>
        <w:t>万元，一般性转移支付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3,157</w:t>
      </w:r>
      <w:r>
        <w:rPr>
          <w:rFonts w:ascii="仿宋" w:hAnsi="仿宋" w:eastAsia="仿宋"/>
          <w:sz w:val="32"/>
          <w:szCs w:val="32"/>
        </w:rPr>
        <w:t>万元，专项转移支付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8,625</w:t>
      </w:r>
      <w:r>
        <w:rPr>
          <w:rFonts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5C84"/>
    <w:rsid w:val="000C5C84"/>
    <w:rsid w:val="005838F4"/>
    <w:rsid w:val="008D5FF7"/>
    <w:rsid w:val="0090429F"/>
    <w:rsid w:val="00925F3B"/>
    <w:rsid w:val="00B17E04"/>
    <w:rsid w:val="7711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</Words>
  <Characters>75</Characters>
  <Lines>1</Lines>
  <Paragraphs>1</Paragraphs>
  <TotalTime>8</TotalTime>
  <ScaleCrop>false</ScaleCrop>
  <LinksUpToDate>false</LinksUpToDate>
  <CharactersWithSpaces>86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2017-10-19T15:43:00Z</dcterms:created>
  <dc:creator>User</dc:creator>
  <cp:lastModifiedBy>Administrator</cp:lastModifiedBy>
  <dcterms:modified xsi:type="dcterms:W3CDTF">2018-10-22T02:29:59Z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