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BDD35">
      <w:pPr>
        <w:spacing w:line="540" w:lineRule="exact"/>
        <w:jc w:val="center"/>
        <w:rPr>
          <w:b/>
          <w:sz w:val="44"/>
          <w:szCs w:val="44"/>
          <w:u w:val="single"/>
        </w:rPr>
      </w:pPr>
    </w:p>
    <w:p w14:paraId="14CF0145">
      <w:pPr>
        <w:spacing w:line="540" w:lineRule="exact"/>
        <w:jc w:val="center"/>
        <w:rPr>
          <w:b/>
          <w:sz w:val="44"/>
          <w:szCs w:val="44"/>
          <w:u w:val="single"/>
        </w:rPr>
      </w:pPr>
    </w:p>
    <w:p w14:paraId="42125F0D">
      <w:pPr>
        <w:spacing w:line="540" w:lineRule="exact"/>
        <w:jc w:val="center"/>
        <w:rPr>
          <w:b/>
          <w:sz w:val="44"/>
          <w:szCs w:val="44"/>
          <w:u w:val="single"/>
        </w:rPr>
      </w:pPr>
    </w:p>
    <w:p w14:paraId="1EE3A5C8">
      <w:pPr>
        <w:spacing w:line="540" w:lineRule="exact"/>
        <w:jc w:val="center"/>
        <w:rPr>
          <w:b/>
          <w:sz w:val="44"/>
          <w:szCs w:val="44"/>
          <w:u w:val="single"/>
        </w:rPr>
      </w:pPr>
    </w:p>
    <w:p w14:paraId="63318190">
      <w:pPr>
        <w:spacing w:line="540" w:lineRule="exact"/>
        <w:jc w:val="center"/>
        <w:rPr>
          <w:b/>
          <w:sz w:val="44"/>
          <w:szCs w:val="44"/>
          <w:u w:val="single"/>
        </w:rPr>
      </w:pPr>
    </w:p>
    <w:p w14:paraId="6719EF87">
      <w:pPr>
        <w:spacing w:line="540" w:lineRule="exact"/>
        <w:jc w:val="center"/>
        <w:rPr>
          <w:b/>
          <w:sz w:val="44"/>
          <w:szCs w:val="44"/>
          <w:u w:val="single"/>
        </w:rPr>
      </w:pPr>
    </w:p>
    <w:p w14:paraId="03C5BFAE">
      <w:pPr>
        <w:spacing w:line="540" w:lineRule="exact"/>
        <w:rPr>
          <w:b/>
          <w:sz w:val="44"/>
          <w:szCs w:val="44"/>
          <w:u w:val="single"/>
        </w:rPr>
      </w:pPr>
    </w:p>
    <w:p w14:paraId="5384941C">
      <w:pPr>
        <w:spacing w:line="360" w:lineRule="auto"/>
        <w:jc w:val="center"/>
        <w:rPr>
          <w:rFonts w:ascii="宋体" w:hAnsi="宋体"/>
          <w:b/>
          <w:sz w:val="48"/>
          <w:szCs w:val="48"/>
        </w:rPr>
      </w:pPr>
      <w:r>
        <w:rPr>
          <w:rFonts w:hint="eastAsia" w:ascii="宋体" w:hAnsi="宋体"/>
          <w:b/>
          <w:sz w:val="48"/>
          <w:szCs w:val="48"/>
        </w:rPr>
        <w:t>辽宁省本溪高新技术产业开发区经济运行服务中心</w:t>
      </w:r>
    </w:p>
    <w:p w14:paraId="42126BDC">
      <w:pPr>
        <w:spacing w:line="360" w:lineRule="auto"/>
        <w:jc w:val="center"/>
        <w:rPr>
          <w:rFonts w:ascii="宋体" w:hAnsi="宋体"/>
          <w:b/>
          <w:sz w:val="52"/>
          <w:szCs w:val="52"/>
        </w:rPr>
      </w:pPr>
      <w:r>
        <w:rPr>
          <w:rFonts w:hint="eastAsia" w:ascii="宋体" w:hAnsi="宋体"/>
          <w:b/>
          <w:sz w:val="48"/>
          <w:szCs w:val="48"/>
        </w:rPr>
        <w:t>2024年度部门决算</w:t>
      </w:r>
    </w:p>
    <w:p w14:paraId="0074DC31">
      <w:pPr>
        <w:spacing w:line="540" w:lineRule="exact"/>
        <w:jc w:val="center"/>
        <w:rPr>
          <w:rFonts w:ascii="宋体" w:hAnsi="宋体"/>
          <w:b/>
          <w:sz w:val="52"/>
          <w:szCs w:val="52"/>
        </w:rPr>
      </w:pPr>
    </w:p>
    <w:p w14:paraId="135DFFEE">
      <w:pPr>
        <w:spacing w:line="540" w:lineRule="exact"/>
        <w:jc w:val="center"/>
        <w:rPr>
          <w:b/>
          <w:sz w:val="44"/>
          <w:szCs w:val="44"/>
          <w:u w:val="single"/>
        </w:rPr>
      </w:pPr>
    </w:p>
    <w:p w14:paraId="1F448DDC">
      <w:pPr>
        <w:spacing w:line="540" w:lineRule="exact"/>
        <w:jc w:val="center"/>
        <w:rPr>
          <w:b/>
          <w:sz w:val="44"/>
          <w:szCs w:val="44"/>
          <w:u w:val="single"/>
        </w:rPr>
      </w:pPr>
    </w:p>
    <w:p w14:paraId="346172B0">
      <w:pPr>
        <w:spacing w:line="540" w:lineRule="exact"/>
        <w:jc w:val="center"/>
        <w:rPr>
          <w:b/>
          <w:sz w:val="44"/>
          <w:szCs w:val="44"/>
          <w:u w:val="single"/>
        </w:rPr>
      </w:pPr>
    </w:p>
    <w:p w14:paraId="70686080">
      <w:pPr>
        <w:spacing w:line="540" w:lineRule="exact"/>
        <w:jc w:val="center"/>
        <w:rPr>
          <w:b/>
          <w:sz w:val="44"/>
          <w:szCs w:val="44"/>
          <w:u w:val="single"/>
        </w:rPr>
      </w:pPr>
    </w:p>
    <w:p w14:paraId="036CA566">
      <w:pPr>
        <w:spacing w:line="540" w:lineRule="exact"/>
        <w:jc w:val="center"/>
        <w:rPr>
          <w:b/>
          <w:sz w:val="44"/>
          <w:szCs w:val="44"/>
          <w:u w:val="single"/>
        </w:rPr>
      </w:pPr>
    </w:p>
    <w:p w14:paraId="79767E3F">
      <w:pPr>
        <w:spacing w:line="540" w:lineRule="exact"/>
        <w:jc w:val="center"/>
        <w:rPr>
          <w:b/>
          <w:sz w:val="44"/>
          <w:szCs w:val="44"/>
          <w:u w:val="single"/>
        </w:rPr>
      </w:pPr>
    </w:p>
    <w:p w14:paraId="467A89FE">
      <w:pPr>
        <w:spacing w:line="540" w:lineRule="exact"/>
        <w:jc w:val="center"/>
        <w:rPr>
          <w:b/>
          <w:sz w:val="44"/>
          <w:szCs w:val="44"/>
          <w:u w:val="single"/>
        </w:rPr>
      </w:pPr>
    </w:p>
    <w:p w14:paraId="093D5B7B">
      <w:pPr>
        <w:spacing w:line="540" w:lineRule="exact"/>
        <w:jc w:val="center"/>
        <w:rPr>
          <w:b/>
          <w:sz w:val="44"/>
          <w:szCs w:val="44"/>
          <w:u w:val="single"/>
        </w:rPr>
      </w:pPr>
    </w:p>
    <w:p w14:paraId="1A5AD671">
      <w:pPr>
        <w:spacing w:line="540" w:lineRule="exact"/>
        <w:jc w:val="center"/>
        <w:rPr>
          <w:b/>
          <w:sz w:val="44"/>
          <w:szCs w:val="44"/>
          <w:u w:val="single"/>
        </w:rPr>
      </w:pPr>
    </w:p>
    <w:p w14:paraId="0ABB8918">
      <w:pPr>
        <w:spacing w:line="540" w:lineRule="exact"/>
        <w:jc w:val="center"/>
        <w:rPr>
          <w:b/>
          <w:sz w:val="44"/>
          <w:szCs w:val="44"/>
          <w:u w:val="single"/>
        </w:rPr>
      </w:pPr>
    </w:p>
    <w:p w14:paraId="49684311">
      <w:pPr>
        <w:spacing w:line="540" w:lineRule="exact"/>
        <w:jc w:val="center"/>
        <w:rPr>
          <w:b/>
          <w:sz w:val="44"/>
          <w:szCs w:val="44"/>
          <w:u w:val="single"/>
        </w:rPr>
      </w:pPr>
    </w:p>
    <w:p w14:paraId="1750CEEE">
      <w:pPr>
        <w:spacing w:line="540" w:lineRule="exact"/>
        <w:jc w:val="center"/>
        <w:rPr>
          <w:b/>
          <w:sz w:val="44"/>
          <w:szCs w:val="44"/>
          <w:u w:val="single"/>
        </w:rPr>
      </w:pPr>
    </w:p>
    <w:p w14:paraId="2CFBCD33">
      <w:pPr>
        <w:spacing w:line="540" w:lineRule="exact"/>
        <w:jc w:val="center"/>
        <w:rPr>
          <w:b/>
          <w:sz w:val="44"/>
          <w:szCs w:val="44"/>
        </w:rPr>
      </w:pPr>
    </w:p>
    <w:p w14:paraId="3511C1FD">
      <w:pPr>
        <w:spacing w:line="540" w:lineRule="exact"/>
        <w:jc w:val="center"/>
        <w:rPr>
          <w:b/>
          <w:sz w:val="44"/>
          <w:szCs w:val="44"/>
        </w:rPr>
        <w:sectPr>
          <w:footerReference r:id="rId3" w:type="even"/>
          <w:pgSz w:w="11906" w:h="16838"/>
          <w:pgMar w:top="1701" w:right="1417" w:bottom="1701" w:left="1417" w:header="851" w:footer="992" w:gutter="0"/>
          <w:cols w:space="720" w:num="1"/>
          <w:docGrid w:type="lines" w:linePitch="312" w:charSpace="0"/>
        </w:sectPr>
      </w:pPr>
    </w:p>
    <w:p w14:paraId="593BCEF5">
      <w:pPr>
        <w:spacing w:line="540" w:lineRule="exact"/>
        <w:jc w:val="center"/>
        <w:rPr>
          <w:b/>
          <w:sz w:val="44"/>
          <w:szCs w:val="44"/>
        </w:rPr>
      </w:pPr>
      <w:r>
        <w:rPr>
          <w:rFonts w:hint="eastAsia"/>
          <w:b/>
          <w:sz w:val="44"/>
          <w:szCs w:val="44"/>
        </w:rPr>
        <w:t>目    录</w:t>
      </w:r>
    </w:p>
    <w:p w14:paraId="18F616AA">
      <w:pPr>
        <w:spacing w:line="540" w:lineRule="exact"/>
        <w:rPr>
          <w:b/>
          <w:sz w:val="44"/>
          <w:szCs w:val="44"/>
          <w:u w:val="single"/>
        </w:rPr>
      </w:pPr>
    </w:p>
    <w:p w14:paraId="2E9D65A9">
      <w:pPr>
        <w:spacing w:line="520" w:lineRule="exact"/>
        <w:rPr>
          <w:rFonts w:ascii="黑体" w:hAnsi="黑体" w:eastAsia="黑体"/>
          <w:sz w:val="32"/>
          <w:szCs w:val="32"/>
        </w:rPr>
      </w:pPr>
      <w:r>
        <w:rPr>
          <w:rFonts w:hint="eastAsia" w:ascii="黑体" w:hAnsi="黑体" w:eastAsia="黑体"/>
          <w:sz w:val="32"/>
          <w:szCs w:val="32"/>
        </w:rPr>
        <w:t>第一部分  辽宁省本溪高新技术产业开发区经济运行服务中心概况</w:t>
      </w:r>
    </w:p>
    <w:p w14:paraId="710E7319">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735465FF">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hAnsi="黑体" w:eastAsia="仿宋_GB2312"/>
          <w:sz w:val="32"/>
          <w:szCs w:val="32"/>
        </w:rPr>
        <w:t>辽宁省本溪高新技术产业开发区经济运行服务中心决算单位构成</w:t>
      </w:r>
    </w:p>
    <w:p w14:paraId="2454887C">
      <w:pPr>
        <w:spacing w:line="520" w:lineRule="exact"/>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2024</w:t>
      </w:r>
      <w:r>
        <w:rPr>
          <w:rFonts w:hint="eastAsia" w:ascii="黑体" w:hAnsi="黑体" w:eastAsia="黑体"/>
          <w:sz w:val="32"/>
          <w:szCs w:val="32"/>
        </w:rPr>
        <w:t>年度辽宁省本溪高新技术产业开发区经济运行服务中心部门决算情况说明</w:t>
      </w:r>
    </w:p>
    <w:p w14:paraId="648963CD">
      <w:pPr>
        <w:spacing w:line="520" w:lineRule="exact"/>
        <w:ind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3B2E4AE5">
      <w:pPr>
        <w:spacing w:line="520" w:lineRule="exact"/>
        <w:ind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E3FFC31">
      <w:pPr>
        <w:spacing w:line="520" w:lineRule="exact"/>
        <w:ind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7E9D28F6">
      <w:pPr>
        <w:spacing w:line="520" w:lineRule="exact"/>
        <w:ind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C205315">
      <w:pPr>
        <w:spacing w:line="520" w:lineRule="exact"/>
        <w:ind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47759A7A">
      <w:pPr>
        <w:spacing w:line="520" w:lineRule="exact"/>
        <w:rPr>
          <w:rFonts w:ascii="黑体" w:hAnsi="黑体" w:eastAsia="黑体"/>
          <w:sz w:val="32"/>
          <w:szCs w:val="32"/>
        </w:rPr>
      </w:pPr>
      <w:r>
        <w:rPr>
          <w:rFonts w:hint="eastAsia" w:ascii="黑体" w:hAnsi="黑体" w:eastAsia="黑体"/>
          <w:sz w:val="32"/>
          <w:szCs w:val="32"/>
        </w:rPr>
        <w:t>第三部分  名词解释</w:t>
      </w:r>
    </w:p>
    <w:p w14:paraId="3DE33095">
      <w:pPr>
        <w:spacing w:line="520" w:lineRule="exact"/>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2024</w:t>
      </w:r>
      <w:r>
        <w:rPr>
          <w:rFonts w:hint="eastAsia" w:ascii="黑体" w:hAnsi="黑体" w:eastAsia="黑体"/>
          <w:sz w:val="32"/>
          <w:szCs w:val="32"/>
        </w:rPr>
        <w:t>年度辽宁省本溪高新技术产业开发区经济运行服务中心部门决算表</w:t>
      </w:r>
    </w:p>
    <w:p w14:paraId="7D7C5C64">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A470959">
      <w:pPr>
        <w:spacing w:line="520" w:lineRule="exact"/>
        <w:ind w:firstLine="640" w:firstLineChars="200"/>
        <w:rPr>
          <w:rFonts w:ascii="仿宋_GB2312" w:eastAsia="仿宋_GB2312"/>
          <w:sz w:val="32"/>
          <w:szCs w:val="32"/>
        </w:rPr>
      </w:pPr>
      <w:r>
        <w:rPr>
          <w:rFonts w:hint="eastAsia" w:ascii="仿宋_GB2312" w:eastAsia="仿宋_GB2312"/>
          <w:sz w:val="32"/>
          <w:szCs w:val="32"/>
        </w:rPr>
        <w:t>二、收入决算表</w:t>
      </w:r>
    </w:p>
    <w:p w14:paraId="0B1258BB">
      <w:pPr>
        <w:spacing w:line="520" w:lineRule="exact"/>
        <w:ind w:firstLine="640" w:firstLineChars="200"/>
        <w:rPr>
          <w:rFonts w:ascii="仿宋_GB2312" w:eastAsia="仿宋_GB2312"/>
          <w:sz w:val="32"/>
          <w:szCs w:val="32"/>
        </w:rPr>
      </w:pPr>
      <w:r>
        <w:rPr>
          <w:rFonts w:hint="eastAsia" w:ascii="仿宋_GB2312" w:eastAsia="仿宋_GB2312"/>
          <w:sz w:val="32"/>
          <w:szCs w:val="32"/>
        </w:rPr>
        <w:t>三、支出决算表</w:t>
      </w:r>
    </w:p>
    <w:p w14:paraId="6EFCD590">
      <w:pPr>
        <w:spacing w:line="520" w:lineRule="exact"/>
        <w:ind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1D60D2C1">
      <w:pPr>
        <w:spacing w:line="520" w:lineRule="exact"/>
        <w:ind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61A08EE4">
      <w:pPr>
        <w:spacing w:line="520" w:lineRule="exact"/>
        <w:ind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402A0A1">
      <w:pPr>
        <w:spacing w:line="520" w:lineRule="exact"/>
        <w:ind w:firstLine="640" w:firstLineChars="200"/>
        <w:rPr>
          <w:rFonts w:ascii="仿宋_GB2312" w:eastAsia="仿宋_GB2312"/>
          <w:sz w:val="32"/>
          <w:szCs w:val="32"/>
        </w:rPr>
      </w:pPr>
      <w:r>
        <w:rPr>
          <w:rFonts w:hint="eastAsia" w:ascii="仿宋_GB2312" w:eastAsia="仿宋_GB2312"/>
          <w:sz w:val="32"/>
          <w:szCs w:val="32"/>
        </w:rPr>
        <w:t>七、财政拨款“三公”经费支出决算表</w:t>
      </w:r>
    </w:p>
    <w:p w14:paraId="0492B099">
      <w:pPr>
        <w:spacing w:line="520" w:lineRule="exact"/>
        <w:ind w:left="638" w:leftChars="304"/>
        <w:rPr>
          <w:rFonts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78A0BDD">
      <w:pPr>
        <w:spacing w:line="520" w:lineRule="exact"/>
        <w:ind w:left="638" w:leftChars="304"/>
        <w:rPr>
          <w:rFonts w:ascii="仿宋_GB2312" w:eastAsia="仿宋_GB2312"/>
          <w:sz w:val="32"/>
          <w:szCs w:val="32"/>
        </w:rPr>
      </w:pPr>
      <w:r>
        <w:rPr>
          <w:rFonts w:hint="eastAsia" w:ascii="仿宋_GB2312" w:eastAsia="仿宋_GB2312"/>
          <w:sz w:val="32"/>
          <w:szCs w:val="32"/>
        </w:rPr>
        <w:t>九、国有资本经营预算财政拨款支出决算表</w:t>
      </w:r>
    </w:p>
    <w:p w14:paraId="5E8A5863">
      <w:pPr>
        <w:spacing w:line="520" w:lineRule="exact"/>
        <w:rPr>
          <w:rFonts w:ascii="仿宋_GB2312" w:eastAsia="仿宋_GB2312"/>
          <w:sz w:val="32"/>
          <w:szCs w:val="32"/>
        </w:rPr>
      </w:pPr>
      <w:r>
        <w:rPr>
          <w:rFonts w:hint="eastAsia" w:ascii="黑体" w:hAnsi="黑体" w:eastAsia="黑体"/>
          <w:sz w:val="32"/>
          <w:szCs w:val="32"/>
        </w:rPr>
        <w:t>第五部分  附件</w:t>
      </w:r>
    </w:p>
    <w:p w14:paraId="5A821182">
      <w:pPr>
        <w:spacing w:line="540" w:lineRule="exact"/>
        <w:jc w:val="center"/>
        <w:rPr>
          <w:rFonts w:ascii="宋体" w:hAnsi="宋体"/>
          <w:b/>
          <w:sz w:val="36"/>
          <w:szCs w:val="36"/>
        </w:rPr>
        <w:sectPr>
          <w:footerReference r:id="rId4" w:type="default"/>
          <w:pgSz w:w="11906" w:h="16838"/>
          <w:pgMar w:top="1701" w:right="1417" w:bottom="567" w:left="1417" w:header="851" w:footer="992" w:gutter="0"/>
          <w:pgNumType w:start="1"/>
          <w:cols w:space="720" w:num="1"/>
          <w:docGrid w:type="lines" w:linePitch="312" w:charSpace="0"/>
        </w:sectPr>
      </w:pPr>
    </w:p>
    <w:p w14:paraId="7F10A633">
      <w:pPr>
        <w:spacing w:line="540" w:lineRule="exact"/>
        <w:jc w:val="center"/>
        <w:rPr>
          <w:rFonts w:ascii="宋体" w:hAnsi="宋体"/>
          <w:b/>
          <w:sz w:val="36"/>
          <w:szCs w:val="36"/>
        </w:rPr>
      </w:pPr>
      <w:r>
        <w:rPr>
          <w:rFonts w:hint="eastAsia" w:ascii="宋体" w:hAnsi="宋体"/>
          <w:b/>
          <w:sz w:val="36"/>
          <w:szCs w:val="36"/>
        </w:rPr>
        <w:t>第一部分 辽宁省本溪高新技术产业开发区经济运行服务中心概况</w:t>
      </w:r>
    </w:p>
    <w:p w14:paraId="0B1DBEC6">
      <w:pPr>
        <w:spacing w:line="540" w:lineRule="exact"/>
        <w:ind w:firstLine="640" w:firstLineChars="200"/>
        <w:jc w:val="left"/>
        <w:rPr>
          <w:rFonts w:ascii="黑体" w:eastAsia="黑体"/>
          <w:sz w:val="32"/>
          <w:szCs w:val="32"/>
        </w:rPr>
      </w:pPr>
    </w:p>
    <w:p w14:paraId="1FCAFD9D">
      <w:pPr>
        <w:spacing w:line="540" w:lineRule="exact"/>
        <w:ind w:firstLine="640" w:firstLineChars="200"/>
        <w:jc w:val="left"/>
        <w:rPr>
          <w:rFonts w:ascii="黑体" w:eastAsia="黑体"/>
          <w:sz w:val="32"/>
          <w:szCs w:val="32"/>
        </w:rPr>
      </w:pPr>
      <w:r>
        <w:rPr>
          <w:rFonts w:hint="eastAsia" w:ascii="黑体" w:hAnsi="宋体" w:eastAsia="黑体" w:cs="黑体"/>
          <w:kern w:val="0"/>
          <w:sz w:val="32"/>
          <w:szCs w:val="32"/>
        </w:rPr>
        <w:t>一、主要职责</w:t>
      </w:r>
    </w:p>
    <w:p w14:paraId="0874F885">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本溪高新技术产业开发区经济运行服务中心是高新区管委会下属的事业中心，行使相关的经济管理职能，全面负责新城经济管理事务。主要承担区域内规划、招商、营商环境建设等经济管理职能。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（一）负责中央和省、市有关法律、法规和政策在本溪高新技术产业开发区的贯彻实施，制订、发布和组织实施区域内的有关管理规定。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（二）研究制订区域内经济发展计划，经市人民政府批准后，负责组织实施。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.（三）受市规划局委托编制区域内的总体规划；负责编制分区详规和专业规划，经批准后组织实施。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（四）按市级审批权限审批、审核投资项目；负责组织招商引资工作。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（五）负责区域内建设工程方案与初步设计的审查、批建审核、招标投标、发证、质量监督、工程档案以及有关房地产管理；负责建筑工程造价和建筑施工、安装、勘测设计和房地产开发单位的管理工作。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（六）负责区域内的城市建设和管理。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（七）负责区域内的对外经贸、财政和地方税务、国有资产、科技、统计、物价、外事、人事、劳动和社会保障等方面的管理工作。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（八）检查、监督和协调市级有关部门设在本溪高新技术产业开发区区域内的分支机构或派出机构工作；协调供水、供电、供气、通讯、金融等部门工作。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（九）指导区域内各类企业落实经营自主权，建立现代企业制度，保障企业依法自主经营。 　　</w:t>
      </w:r>
      <w:r>
        <w:rPr>
          <w:rFonts w:hint="eastAsia" w:ascii="仿宋_GB2312" w:hAnsi="宋体" w:eastAsia="仿宋_GB2312" w:cs="仿宋_GB2312"/>
          <w:kern w:val="0"/>
          <w:sz w:val="32"/>
          <w:szCs w:val="32"/>
        </w:rPr>
        <w:br w:type="textWrapping"/>
      </w:r>
      <w:r>
        <w:rPr>
          <w:rFonts w:hint="eastAsia" w:ascii="仿宋_GB2312" w:hAnsi="宋体" w:eastAsia="仿宋_GB2312" w:cs="仿宋_GB2312"/>
          <w:kern w:val="0"/>
          <w:sz w:val="32"/>
          <w:szCs w:val="32"/>
        </w:rPr>
        <w:t xml:space="preserve">    （十）负责和指导本溪高新技术产业开发区管委会机关及企事业单位党的建设、精神文明建设、纪检监察、审计和群团工作；按干部管理权限，管理本溪高新技术产业开发区管委会机关和直属单位干部。 　　</w:t>
      </w:r>
    </w:p>
    <w:p w14:paraId="65902A49">
      <w:pPr>
        <w:spacing w:line="540" w:lineRule="exact"/>
        <w:ind w:firstLine="640" w:firstLineChars="200"/>
        <w:jc w:val="left"/>
        <w:rPr>
          <w:rFonts w:ascii="黑体" w:eastAsia="黑体"/>
          <w:sz w:val="32"/>
          <w:szCs w:val="32"/>
        </w:rPr>
      </w:pPr>
      <w:r>
        <w:rPr>
          <w:rFonts w:hint="eastAsia" w:ascii="黑体" w:hAnsi="宋体" w:eastAsia="黑体" w:cs="黑体"/>
          <w:kern w:val="0"/>
          <w:sz w:val="32"/>
          <w:szCs w:val="32"/>
        </w:rPr>
        <w:t>二、部门决算单位构成</w:t>
      </w:r>
    </w:p>
    <w:p w14:paraId="2137F149">
      <w:pPr>
        <w:spacing w:line="540" w:lineRule="exact"/>
        <w:ind w:firstLine="643" w:firstLineChars="200"/>
        <w:jc w:val="left"/>
        <w:rPr>
          <w:rFonts w:ascii="仿宋_GB2312" w:eastAsia="仿宋_GB2312"/>
          <w:b/>
          <w:sz w:val="32"/>
          <w:szCs w:val="32"/>
        </w:rPr>
      </w:pPr>
      <w:r>
        <w:rPr>
          <w:rFonts w:hint="eastAsia" w:ascii="仿宋_GB2312" w:eastAsia="仿宋_GB2312"/>
          <w:b/>
          <w:sz w:val="32"/>
          <w:szCs w:val="32"/>
        </w:rPr>
        <w:t>纳入辽宁省本溪高新技术产业开发区经济运行服务中心</w:t>
      </w:r>
      <w:r>
        <w:rPr>
          <w:rFonts w:hint="eastAsia" w:ascii="仿宋_GB2312" w:eastAsia="仿宋_GB2312"/>
          <w:b/>
          <w:sz w:val="32"/>
          <w:szCs w:val="32"/>
          <w:lang w:eastAsia="zh-CN"/>
        </w:rPr>
        <w:t>2024</w:t>
      </w:r>
      <w:r>
        <w:rPr>
          <w:rFonts w:hint="eastAsia" w:ascii="仿宋_GB2312" w:eastAsia="仿宋_GB2312"/>
          <w:b/>
          <w:sz w:val="32"/>
          <w:szCs w:val="32"/>
        </w:rPr>
        <w:t>年部门决算编制范围的预算单位包括：</w:t>
      </w:r>
    </w:p>
    <w:p w14:paraId="4CECFAEF">
      <w:pPr>
        <w:wordWrap w:val="0"/>
        <w:topLinePunct/>
        <w:spacing w:line="54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本溪高新技术产业开发区经济运行服务中心</w:t>
      </w:r>
    </w:p>
    <w:p w14:paraId="43A4C6D2">
      <w:pPr>
        <w:spacing w:line="540" w:lineRule="exact"/>
        <w:ind w:firstLine="420" w:firstLineChars="200"/>
        <w:jc w:val="center"/>
        <w:rPr>
          <w:rFonts w:ascii="宋体" w:hAnsi="宋体"/>
          <w:b/>
          <w:sz w:val="36"/>
          <w:szCs w:val="36"/>
        </w:rPr>
      </w:pPr>
      <w:r>
        <w:br w:type="page"/>
      </w:r>
      <w:r>
        <w:rPr>
          <w:rFonts w:hint="eastAsia" w:ascii="宋体" w:hAnsi="宋体"/>
          <w:b/>
          <w:sz w:val="36"/>
          <w:szCs w:val="36"/>
        </w:rPr>
        <w:t>第二部分 2024年度部门决算情况说明</w:t>
      </w:r>
    </w:p>
    <w:p w14:paraId="19D2FD8B">
      <w:pPr>
        <w:spacing w:line="540" w:lineRule="exact"/>
        <w:rPr>
          <w:rFonts w:ascii="宋体" w:hAnsi="宋体"/>
          <w:b/>
          <w:sz w:val="36"/>
          <w:szCs w:val="36"/>
        </w:rPr>
      </w:pPr>
    </w:p>
    <w:p w14:paraId="19C24212">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0E724A9">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（一）收入总计637.54万元，包括：</w:t>
      </w:r>
    </w:p>
    <w:p w14:paraId="24A20844">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eastAsia="仿宋_GB2312" w:cs="仿宋_GB2312"/>
          <w:sz w:val="32"/>
          <w:szCs w:val="32"/>
        </w:rPr>
        <w:t>637.54</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eastAsia="仿宋_GB2312" w:cs="仿宋_GB2312"/>
          <w:sz w:val="32"/>
          <w:szCs w:val="32"/>
        </w:rPr>
        <w:t>100.00</w:t>
      </w:r>
      <w:r>
        <w:rPr>
          <w:rFonts w:ascii="仿宋_GB2312" w:hAnsi="宋体" w:eastAsia="仿宋_GB2312"/>
          <w:sz w:val="32"/>
          <w:szCs w:val="32"/>
        </w:rPr>
        <w:t>%</w:t>
      </w:r>
      <w:r>
        <w:rPr>
          <w:rFonts w:hint="eastAsia" w:ascii="仿宋_GB2312" w:hAnsi="宋体" w:eastAsia="仿宋_GB2312"/>
          <w:sz w:val="32"/>
          <w:szCs w:val="32"/>
        </w:rPr>
        <w:t>。其中：一般公共预算财政拨款收入</w:t>
      </w:r>
      <w:r>
        <w:rPr>
          <w:rFonts w:hint="eastAsia" w:ascii="仿宋_GB2312" w:eastAsia="仿宋_GB2312" w:cs="仿宋_GB2312"/>
          <w:sz w:val="32"/>
          <w:szCs w:val="32"/>
        </w:rPr>
        <w:t>637.54</w:t>
      </w:r>
      <w:r>
        <w:rPr>
          <w:rFonts w:hint="eastAsia" w:ascii="仿宋_GB2312" w:hAnsi="宋体" w:eastAsia="仿宋_GB2312"/>
          <w:sz w:val="32"/>
          <w:szCs w:val="32"/>
        </w:rPr>
        <w:t>万元，政府性基金预算财政拨款收入</w:t>
      </w:r>
      <w:r>
        <w:rPr>
          <w:rFonts w:hint="eastAsia" w:ascii="仿宋_GB2312" w:eastAsia="仿宋_GB2312" w:cs="仿宋_GB2312"/>
          <w:sz w:val="32"/>
          <w:szCs w:val="32"/>
        </w:rPr>
        <w:t>0.00</w:t>
      </w:r>
      <w:r>
        <w:rPr>
          <w:rFonts w:hint="eastAsia" w:ascii="仿宋_GB2312" w:hAnsi="宋体" w:eastAsia="仿宋_GB2312"/>
          <w:sz w:val="32"/>
          <w:szCs w:val="32"/>
        </w:rPr>
        <w:t>万元，国有资本经营预算财政拨款收入</w:t>
      </w:r>
      <w:r>
        <w:rPr>
          <w:rFonts w:hint="eastAsia" w:ascii="仿宋_GB2312" w:eastAsia="仿宋_GB2312" w:cs="仿宋_GB2312"/>
          <w:sz w:val="32"/>
          <w:szCs w:val="32"/>
        </w:rPr>
        <w:t>0.00</w:t>
      </w:r>
      <w:r>
        <w:rPr>
          <w:rFonts w:hint="eastAsia" w:ascii="仿宋_GB2312" w:hAnsi="宋体" w:eastAsia="仿宋_GB2312"/>
          <w:sz w:val="32"/>
          <w:szCs w:val="32"/>
        </w:rPr>
        <w:t>万元。</w:t>
      </w:r>
    </w:p>
    <w:p w14:paraId="0FBB3862">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7B775822">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3.事业收入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4B754188">
      <w:pPr>
        <w:spacing w:line="540" w:lineRule="exact"/>
        <w:ind w:firstLine="660"/>
        <w:rPr>
          <w:rFonts w:ascii="仿宋_GB2312" w:hAnsi="宋体" w:eastAsia="仿宋_GB2312"/>
          <w:sz w:val="32"/>
          <w:szCs w:val="32"/>
        </w:rPr>
      </w:pPr>
      <w:r>
        <w:rPr>
          <w:rFonts w:hint="eastAsia" w:ascii="仿宋_GB2312" w:hAnsi="宋体" w:eastAsia="仿宋_GB2312"/>
          <w:sz w:val="32"/>
          <w:szCs w:val="32"/>
        </w:rPr>
        <w:t>4.经营收入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46E75664">
      <w:pPr>
        <w:spacing w:line="540" w:lineRule="exact"/>
        <w:ind w:firstLine="658"/>
        <w:rPr>
          <w:rFonts w:ascii="仿宋_GB2312" w:hAnsi="宋体" w:eastAsia="仿宋_GB2312"/>
          <w:sz w:val="32"/>
          <w:szCs w:val="32"/>
        </w:rPr>
      </w:pPr>
      <w:r>
        <w:rPr>
          <w:rFonts w:hint="eastAsia" w:ascii="仿宋_GB2312" w:hAnsi="宋体" w:eastAsia="仿宋_GB2312"/>
          <w:sz w:val="32"/>
          <w:szCs w:val="32"/>
        </w:rPr>
        <w:t>5.附属单位上缴收入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22ED207A">
      <w:pPr>
        <w:spacing w:line="540" w:lineRule="exact"/>
        <w:ind w:firstLine="660"/>
        <w:rPr>
          <w:rFonts w:ascii="仿宋_GB2312" w:hAnsi="宋体" w:eastAsia="仿宋_GB2312"/>
          <w:sz w:val="32"/>
          <w:szCs w:val="32"/>
        </w:rPr>
      </w:pPr>
      <w:r>
        <w:rPr>
          <w:rFonts w:hint="eastAsia" w:ascii="仿宋_GB2312" w:hAnsi="宋体" w:eastAsia="仿宋_GB2312"/>
          <w:sz w:val="32"/>
          <w:szCs w:val="32"/>
        </w:rPr>
        <w:t>6.其他收入</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70B21194">
      <w:pPr>
        <w:spacing w:line="540" w:lineRule="exact"/>
        <w:ind w:firstLine="658"/>
        <w:rPr>
          <w:rFonts w:ascii="仿宋_GB2312" w:hAnsi="宋体" w:eastAsia="仿宋_GB2312"/>
          <w:sz w:val="32"/>
          <w:szCs w:val="32"/>
        </w:rPr>
      </w:pPr>
      <w:r>
        <w:rPr>
          <w:rFonts w:hint="eastAsia" w:ascii="仿宋_GB2312" w:hAnsi="宋体" w:eastAsia="仿宋_GB2312"/>
          <w:sz w:val="32"/>
          <w:szCs w:val="32"/>
        </w:rPr>
        <w:t>7.使用非财政拨款结余</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0883434E">
      <w:pPr>
        <w:spacing w:line="540" w:lineRule="exact"/>
        <w:ind w:firstLine="658"/>
        <w:rPr>
          <w:rFonts w:ascii="仿宋_GB2312" w:hAnsi="宋体" w:eastAsia="仿宋_GB2312"/>
          <w:sz w:val="32"/>
          <w:szCs w:val="32"/>
        </w:rPr>
      </w:pPr>
      <w:r>
        <w:rPr>
          <w:rFonts w:hint="eastAsia" w:ascii="仿宋_GB2312" w:hAnsi="宋体" w:eastAsia="仿宋_GB2312"/>
          <w:sz w:val="32"/>
          <w:szCs w:val="32"/>
        </w:rPr>
        <w:t>8.上年结转和结余</w:t>
      </w:r>
      <w:r>
        <w:rPr>
          <w:rFonts w:hint="eastAsia" w:ascii="仿宋_GB2312" w:eastAsia="仿宋_GB2312" w:cs="仿宋_GB2312"/>
          <w:sz w:val="32"/>
          <w:szCs w:val="32"/>
        </w:rPr>
        <w:t>0.00</w:t>
      </w:r>
      <w:r>
        <w:rPr>
          <w:rFonts w:hint="eastAsia" w:ascii="仿宋_GB2312" w:hAnsi="宋体" w:eastAsia="仿宋_GB2312"/>
          <w:sz w:val="32"/>
          <w:szCs w:val="32"/>
        </w:rPr>
        <w:t>万元，占收入总计的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608CE38A">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与上年相比，今年收入总计增加37.47万元，增长6.24%,主要原因：财政拨款收入增加。</w:t>
      </w:r>
    </w:p>
    <w:p w14:paraId="1D1DC9FC">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（二）支出总计637.54万元，包括：</w:t>
      </w:r>
    </w:p>
    <w:p w14:paraId="5AC381C9">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w:t>
      </w:r>
      <w:r>
        <w:rPr>
          <w:rFonts w:hint="eastAsia" w:ascii="仿宋_GB2312" w:eastAsia="仿宋_GB2312" w:cs="仿宋_GB2312"/>
          <w:sz w:val="32"/>
          <w:szCs w:val="32"/>
        </w:rPr>
        <w:t>637.54</w:t>
      </w:r>
      <w:r>
        <w:rPr>
          <w:rFonts w:hint="eastAsia" w:ascii="仿宋_GB2312" w:hAnsi="宋体" w:eastAsia="仿宋_GB2312"/>
          <w:sz w:val="32"/>
          <w:szCs w:val="32"/>
        </w:rPr>
        <w:t>万元，占支出总计的</w:t>
      </w:r>
      <w:r>
        <w:rPr>
          <w:rFonts w:hint="eastAsia" w:ascii="仿宋_GB2312" w:eastAsia="仿宋_GB2312" w:cs="仿宋_GB2312"/>
          <w:sz w:val="32"/>
          <w:szCs w:val="32"/>
        </w:rPr>
        <w:t>100.00</w:t>
      </w:r>
      <w:r>
        <w:rPr>
          <w:rFonts w:hint="eastAsia" w:ascii="仿宋_GB2312" w:hAnsi="宋体" w:eastAsia="仿宋_GB2312"/>
          <w:sz w:val="32"/>
          <w:szCs w:val="32"/>
        </w:rPr>
        <w:t>%。主要是为保障机构正常运转、完成日常工作任务而发生的各项支出，其中：</w:t>
      </w:r>
      <w:r>
        <w:rPr>
          <w:rFonts w:hint="eastAsia" w:ascii="仿宋_GB2312" w:eastAsia="仿宋_GB2312" w:cs="仿宋_GB2312"/>
          <w:sz w:val="32"/>
          <w:szCs w:val="32"/>
        </w:rPr>
        <w:t>工资福利支出614.65万元；商品和服务支出21.18万元；资本性支出1.71万元。</w:t>
      </w:r>
    </w:p>
    <w:p w14:paraId="2D1AE1AF">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2.项目支出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5DAAEBC6">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3.上缴上级支出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3AAA6F75">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4.经营支出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298BFEE9">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5.对附属单位补助支出</w:t>
      </w:r>
      <w:r>
        <w:rPr>
          <w:rFonts w:hint="eastAsia" w:ascii="仿宋_GB2312" w:eastAsia="仿宋_GB2312" w:cs="仿宋_GB2312"/>
          <w:sz w:val="32"/>
          <w:szCs w:val="32"/>
        </w:rPr>
        <w:t>0.00</w:t>
      </w:r>
      <w:r>
        <w:rPr>
          <w:rFonts w:hint="eastAsia" w:ascii="仿宋_GB2312" w:hAnsi="宋体" w:eastAsia="仿宋_GB2312"/>
          <w:sz w:val="32"/>
          <w:szCs w:val="32"/>
        </w:rPr>
        <w:t>万元，占支出总计的</w:t>
      </w:r>
      <w:r>
        <w:rPr>
          <w:rFonts w:hint="eastAsia" w:ascii="仿宋_GB2312" w:eastAsia="仿宋_GB2312" w:cs="仿宋_GB2312"/>
          <w:sz w:val="32"/>
          <w:szCs w:val="32"/>
        </w:rPr>
        <w:t>0.00</w:t>
      </w:r>
      <w:r>
        <w:rPr>
          <w:rFonts w:hint="eastAsia" w:ascii="仿宋_GB2312" w:hAnsi="宋体" w:eastAsia="仿宋_GB2312"/>
          <w:sz w:val="32"/>
          <w:szCs w:val="32"/>
        </w:rPr>
        <w:t>%。</w:t>
      </w:r>
    </w:p>
    <w:p w14:paraId="3C88462E">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与上年相比，今年支出增加37.47万元，增长6.24%,主要原因：工资结构调整，工资基数上涨。</w:t>
      </w:r>
    </w:p>
    <w:p w14:paraId="7F9F3B4D">
      <w:pPr>
        <w:wordWrap w:val="0"/>
        <w:topLinePunct/>
        <w:spacing w:line="540" w:lineRule="exact"/>
        <w:ind w:firstLine="658"/>
        <w:rPr>
          <w:rFonts w:ascii="楷体_GB2312" w:hAnsi="宋体" w:eastAsia="楷体_GB2312"/>
          <w:b/>
          <w:sz w:val="32"/>
          <w:szCs w:val="32"/>
        </w:rPr>
      </w:pPr>
      <w:r>
        <w:rPr>
          <w:rFonts w:hint="eastAsia" w:ascii="楷体_GB2312" w:hAnsi="宋体" w:eastAsia="楷体_GB2312"/>
          <w:b/>
          <w:sz w:val="32"/>
          <w:szCs w:val="32"/>
        </w:rPr>
        <w:t>（三）年末结转和结余0.00万元。</w:t>
      </w:r>
    </w:p>
    <w:p w14:paraId="54090E60">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rPr>
        <w:t>与上年相比，今年结转结余持平，主要原因：无。</w:t>
      </w:r>
    </w:p>
    <w:p w14:paraId="11804514">
      <w:pPr>
        <w:spacing w:line="540" w:lineRule="exact"/>
        <w:ind w:firstLine="660"/>
        <w:rPr>
          <w:rFonts w:ascii="黑体" w:hAnsi="黑体" w:eastAsia="黑体"/>
          <w:sz w:val="32"/>
          <w:szCs w:val="32"/>
        </w:rPr>
      </w:pPr>
      <w:r>
        <w:rPr>
          <w:rFonts w:hint="eastAsia" w:ascii="黑体" w:hAnsi="宋体" w:eastAsia="黑体" w:cs="黑体"/>
          <w:sz w:val="32"/>
          <w:szCs w:val="32"/>
        </w:rPr>
        <w:t>二、财政拨款支出决算情况说明</w:t>
      </w:r>
    </w:p>
    <w:p w14:paraId="3B26E40F">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（一）总体情况。</w:t>
      </w:r>
    </w:p>
    <w:p w14:paraId="5A428D71">
      <w:pPr>
        <w:topLinePunct/>
        <w:spacing w:line="540" w:lineRule="exact"/>
        <w:ind w:firstLine="658"/>
        <w:rPr>
          <w:rFonts w:ascii="仿宋_GB2312" w:hAnsi="宋体" w:eastAsia="仿宋_GB2312"/>
          <w:sz w:val="32"/>
          <w:szCs w:val="32"/>
        </w:rPr>
      </w:pPr>
      <w:r>
        <w:rPr>
          <w:rFonts w:hint="eastAsia" w:ascii="仿宋_GB2312" w:hAnsi="宋体" w:eastAsia="仿宋_GB2312"/>
          <w:sz w:val="32"/>
          <w:szCs w:val="32"/>
          <w:lang w:eastAsia="zh-CN"/>
        </w:rPr>
        <w:t>2024</w:t>
      </w:r>
      <w:r>
        <w:rPr>
          <w:rFonts w:hint="eastAsia" w:ascii="仿宋_GB2312" w:hAnsi="宋体" w:eastAsia="仿宋_GB2312"/>
          <w:sz w:val="32"/>
          <w:szCs w:val="32"/>
        </w:rPr>
        <w:t>年度财政拨款支出</w:t>
      </w:r>
      <w:r>
        <w:rPr>
          <w:rFonts w:hint="eastAsia" w:ascii="仿宋_GB2312" w:eastAsia="仿宋_GB2312" w:cs="仿宋_GB2312"/>
          <w:sz w:val="32"/>
          <w:szCs w:val="32"/>
        </w:rPr>
        <w:t>637.54</w:t>
      </w:r>
      <w:r>
        <w:rPr>
          <w:rFonts w:hint="eastAsia" w:ascii="仿宋_GB2312" w:hAnsi="宋体" w:eastAsia="仿宋_GB2312"/>
          <w:sz w:val="32"/>
          <w:szCs w:val="32"/>
        </w:rPr>
        <w:t>万元，其中：基本支出</w:t>
      </w:r>
      <w:r>
        <w:rPr>
          <w:rFonts w:hint="eastAsia" w:ascii="仿宋_GB2312" w:eastAsia="仿宋_GB2312" w:cs="仿宋_GB2312"/>
          <w:sz w:val="32"/>
          <w:szCs w:val="32"/>
        </w:rPr>
        <w:t>637.54</w:t>
      </w:r>
      <w:r>
        <w:rPr>
          <w:rFonts w:hint="eastAsia" w:ascii="仿宋_GB2312" w:hAnsi="宋体" w:eastAsia="仿宋_GB2312"/>
          <w:sz w:val="32"/>
          <w:szCs w:val="32"/>
        </w:rPr>
        <w:t>万元，项目支出</w:t>
      </w:r>
      <w:r>
        <w:rPr>
          <w:rFonts w:hint="eastAsia" w:ascii="仿宋_GB2312" w:eastAsia="仿宋_GB2312" w:cs="仿宋_GB2312"/>
          <w:sz w:val="32"/>
          <w:szCs w:val="32"/>
        </w:rPr>
        <w:t>0.00</w:t>
      </w:r>
      <w:r>
        <w:rPr>
          <w:rFonts w:hint="eastAsia" w:ascii="仿宋_GB2312" w:hAnsi="宋体" w:eastAsia="仿宋_GB2312"/>
          <w:sz w:val="32"/>
          <w:szCs w:val="32"/>
        </w:rPr>
        <w:t>万元。与</w:t>
      </w:r>
      <w:r>
        <w:rPr>
          <w:rFonts w:ascii="仿宋_GB2312" w:hAnsi="宋体" w:eastAsia="仿宋_GB2312"/>
          <w:sz w:val="32"/>
          <w:szCs w:val="32"/>
        </w:rPr>
        <w:t>上年相比，</w:t>
      </w:r>
      <w:r>
        <w:rPr>
          <w:rFonts w:hint="eastAsia" w:ascii="仿宋_GB2312" w:hAnsi="宋体" w:eastAsia="仿宋_GB2312"/>
          <w:sz w:val="32"/>
          <w:szCs w:val="32"/>
        </w:rPr>
        <w:t>财政拨款支出增加37.47万元，增长6.24%，主要原因</w:t>
      </w:r>
      <w:r>
        <w:rPr>
          <w:rFonts w:hint="eastAsia" w:ascii="仿宋_GB2312" w:eastAsia="仿宋_GB2312" w:cs="仿宋_GB2312"/>
          <w:sz w:val="32"/>
          <w:szCs w:val="32"/>
        </w:rPr>
        <w:t>：工资结构调整，工资上涨。</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2024</w:t>
      </w:r>
      <w:r>
        <w:rPr>
          <w:rFonts w:hint="eastAsia" w:ascii="仿宋_GB2312" w:hAnsi="宋体" w:eastAsia="仿宋_GB2312"/>
          <w:sz w:val="32"/>
          <w:szCs w:val="32"/>
        </w:rPr>
        <w:t>年度财政拨款支出完成年初预算的</w:t>
      </w:r>
      <w:r>
        <w:rPr>
          <w:rFonts w:hint="eastAsia" w:ascii="仿宋_GB2312" w:eastAsia="仿宋_GB2312" w:cs="仿宋_GB2312"/>
          <w:sz w:val="32"/>
          <w:szCs w:val="32"/>
        </w:rPr>
        <w:t>100.00</w:t>
      </w:r>
      <w:r>
        <w:rPr>
          <w:rFonts w:hint="eastAsia" w:ascii="仿宋_GB2312" w:hAnsi="宋体" w:eastAsia="仿宋_GB2312"/>
          <w:sz w:val="32"/>
          <w:szCs w:val="32"/>
        </w:rPr>
        <w:t>%，其中：基本支出完成年初预算的</w:t>
      </w:r>
      <w:r>
        <w:rPr>
          <w:rFonts w:hint="eastAsia" w:ascii="仿宋_GB2312" w:eastAsia="仿宋_GB2312" w:cs="仿宋_GB2312"/>
          <w:sz w:val="32"/>
          <w:szCs w:val="32"/>
        </w:rPr>
        <w:t>100.00</w:t>
      </w:r>
      <w:r>
        <w:rPr>
          <w:rFonts w:hint="eastAsia" w:ascii="仿宋_GB2312" w:hAnsi="宋体" w:eastAsia="仿宋_GB2312"/>
          <w:sz w:val="32"/>
          <w:szCs w:val="32"/>
        </w:rPr>
        <w:t>%，项目支出完成年初预算的</w:t>
      </w:r>
      <w:r>
        <w:rPr>
          <w:rFonts w:hint="eastAsia" w:ascii="仿宋_GB2312" w:eastAsia="仿宋_GB2312" w:cs="仿宋_GB2312"/>
          <w:sz w:val="32"/>
          <w:szCs w:val="32"/>
        </w:rPr>
        <w:t>0.00</w:t>
      </w:r>
      <w:r>
        <w:rPr>
          <w:rFonts w:hint="eastAsia" w:ascii="仿宋_GB2312" w:hAnsi="宋体" w:eastAsia="仿宋_GB2312"/>
          <w:sz w:val="32"/>
          <w:szCs w:val="32"/>
        </w:rPr>
        <w:t>%。</w:t>
      </w:r>
    </w:p>
    <w:p w14:paraId="46A96704">
      <w:pPr>
        <w:spacing w:line="540" w:lineRule="exact"/>
        <w:ind w:firstLine="660"/>
        <w:rPr>
          <w:rFonts w:ascii="仿宋_GB2312" w:eastAsia="仿宋_GB2312" w:cs="仿宋_GB2312"/>
          <w:sz w:val="32"/>
          <w:szCs w:val="32"/>
        </w:rPr>
      </w:pPr>
      <w:r>
        <w:rPr>
          <w:rFonts w:hint="eastAsia" w:ascii="楷体_GB2312" w:hAnsi="宋体" w:eastAsia="楷体_GB2312"/>
          <w:b/>
          <w:sz w:val="32"/>
          <w:szCs w:val="32"/>
        </w:rPr>
        <w:t>（二）一般公共预算财政拨款支出情况。</w:t>
      </w:r>
    </w:p>
    <w:p w14:paraId="1F9E03A5">
      <w:pPr>
        <w:wordWrap w:val="0"/>
        <w:topLinePunct/>
        <w:spacing w:line="540" w:lineRule="exact"/>
        <w:ind w:firstLine="658"/>
        <w:rPr>
          <w:rFonts w:ascii="仿宋_GB2312" w:eastAsia="仿宋_GB2312" w:cs="仿宋_GB2312"/>
          <w:sz w:val="32"/>
          <w:szCs w:val="32"/>
        </w:rPr>
      </w:pPr>
      <w:r>
        <w:rPr>
          <w:rFonts w:hint="eastAsia" w:ascii="仿宋_GB2312" w:eastAsia="仿宋_GB2312" w:cs="仿宋_GB2312"/>
          <w:sz w:val="32"/>
          <w:szCs w:val="32"/>
        </w:rPr>
        <w:t>2024年度一般公共预算财政拨款支出637.54万元。按支出功能分类科目分，包括：</w:t>
      </w:r>
    </w:p>
    <w:p w14:paraId="2195ED99">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1.一般公共服务支出417.84万元，具体包括：</w:t>
      </w:r>
    </w:p>
    <w:p w14:paraId="25EA2D8C">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（1）一般公共服务支出（类）政府办公厅（室）及相关机构事务（款）事业运行（项）417.84万元,主要是工资等支出，完成年初预算的100%，决算数与年初预算数存在差异的主要原因是无。</w:t>
      </w:r>
    </w:p>
    <w:p w14:paraId="3483A744">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2.科学技术支出6.61万元，具体包括：</w:t>
      </w:r>
    </w:p>
    <w:p w14:paraId="24A480CA">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（1）科学技术支出（类）科学技术管理事务（款）其他科学技术管理事务支出（项）6.61万元,主要是工资等支出，完成年初预算的100%，决算数与年初预算数存在差异的主要原因是无。</w:t>
      </w:r>
    </w:p>
    <w:p w14:paraId="5EF0A30D">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3.社会保障和就业支出98.77万元，具体包括：</w:t>
      </w:r>
    </w:p>
    <w:p w14:paraId="4404CD60">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85.56万元,主要是基本养老保险等支出，完成年初预算的100%，决算数与年初预算数存在差异的主要原因是无。</w:t>
      </w:r>
    </w:p>
    <w:p w14:paraId="73C6B469">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（2）社会保障和就业支出（类）行政事业单位养老支出（款）机关事业单位职业年金缴费支出（项）13.21万元,主要是职业年金缴费等支出，完成年初预算的100%，决算数与年初预算数存在差异的主要原因是无。</w:t>
      </w:r>
    </w:p>
    <w:p w14:paraId="568D5257">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4.卫生健康支出39.19万元，具体包括：</w:t>
      </w:r>
    </w:p>
    <w:p w14:paraId="62CDFCC1">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（1）卫生健康支出（类）行政事业单位医疗（款）事业单位医疗（项）39.19万元,主要是事业单位医疗保险等支出，完成年初预算的100%，决算数与年初预算数存在差异的主要原因是无。</w:t>
      </w:r>
    </w:p>
    <w:p w14:paraId="352B1EAB">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5.住房保障支出75.13万元，具体包括：</w:t>
      </w:r>
    </w:p>
    <w:p w14:paraId="7DB378CF">
      <w:pPr>
        <w:topLinePunct/>
        <w:spacing w:line="540" w:lineRule="exact"/>
        <w:ind w:firstLine="658"/>
        <w:rPr>
          <w:rFonts w:ascii="仿宋_GB2312" w:eastAsia="仿宋_GB2312" w:cs="仿宋_GB2312"/>
          <w:sz w:val="32"/>
          <w:szCs w:val="32"/>
        </w:rPr>
      </w:pPr>
      <w:r>
        <w:rPr>
          <w:rFonts w:ascii="仿宋_GB2312" w:eastAsia="仿宋_GB2312" w:cs="仿宋_GB2312"/>
          <w:sz w:val="32"/>
          <w:szCs w:val="32"/>
        </w:rPr>
        <w:t>（1）住房保障支出（类）住房改革支出（款）住房公积金（项）75.13万元,主要是住房公积金等支出，完成年初预算的100%，决算数与年初预算数存在差异的主要原因是无。</w:t>
      </w:r>
    </w:p>
    <w:p w14:paraId="18FC6F04">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（三）政府性基金预算财政拨款支出情况。</w:t>
      </w:r>
    </w:p>
    <w:p w14:paraId="5D965DC9">
      <w:pPr>
        <w:widowControl/>
        <w:wordWrap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本部门2024年度无政府性基金预算财政拨款支出。</w:t>
      </w:r>
    </w:p>
    <w:p w14:paraId="6640C3D6">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（四）国有资本经营预算财政拨款支出情况。</w:t>
      </w:r>
    </w:p>
    <w:p w14:paraId="245CC2B5">
      <w:pPr>
        <w:widowControl/>
        <w:wordWrap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本部门2024年度无国有资本经营预算财政拨款支出。</w:t>
      </w:r>
    </w:p>
    <w:p w14:paraId="47533BBD">
      <w:pPr>
        <w:spacing w:line="540" w:lineRule="exact"/>
        <w:ind w:firstLine="660"/>
        <w:rPr>
          <w:rFonts w:ascii="黑体" w:hAnsi="黑体" w:eastAsia="黑体"/>
          <w:sz w:val="32"/>
          <w:szCs w:val="32"/>
        </w:rPr>
      </w:pPr>
      <w:r>
        <w:rPr>
          <w:rFonts w:hint="eastAsia" w:ascii="黑体" w:hAnsi="宋体" w:eastAsia="黑体" w:cs="黑体"/>
          <w:sz w:val="32"/>
          <w:szCs w:val="32"/>
        </w:rPr>
        <w:t>三、财政拨款“三公”经费支出决算情况说明</w:t>
      </w:r>
    </w:p>
    <w:p w14:paraId="3DC85083">
      <w:pPr>
        <w:topLinePunct/>
        <w:spacing w:line="540" w:lineRule="exact"/>
        <w:ind w:firstLine="646"/>
        <w:rPr>
          <w:rFonts w:ascii="仿宋_GB2312" w:hAnsi="宋体" w:eastAsia="仿宋_GB2312"/>
          <w:sz w:val="32"/>
          <w:szCs w:val="32"/>
        </w:rPr>
      </w:pPr>
      <w:r>
        <w:rPr>
          <w:rFonts w:hint="eastAsia" w:ascii="仿宋_GB2312" w:hAnsi="宋体" w:eastAsia="仿宋_GB2312"/>
          <w:sz w:val="32"/>
          <w:szCs w:val="32"/>
          <w:lang w:eastAsia="zh-CN"/>
        </w:rPr>
        <w:t>2024</w:t>
      </w:r>
      <w:r>
        <w:rPr>
          <w:rFonts w:hint="eastAsia" w:ascii="仿宋_GB2312" w:hAnsi="宋体" w:eastAsia="仿宋_GB2312"/>
          <w:sz w:val="32"/>
          <w:szCs w:val="32"/>
        </w:rPr>
        <w:t>年度财政拨款安排的“三公”经费支出</w:t>
      </w:r>
      <w:r>
        <w:rPr>
          <w:rFonts w:hint="eastAsia" w:ascii="仿宋_GB2312" w:eastAsia="仿宋_GB2312" w:cs="仿宋_GB2312"/>
          <w:sz w:val="32"/>
          <w:szCs w:val="32"/>
        </w:rPr>
        <w:t>0.06</w:t>
      </w:r>
      <w:r>
        <w:rPr>
          <w:rFonts w:hint="eastAsia" w:ascii="仿宋_GB2312" w:hAnsi="宋体" w:eastAsia="仿宋_GB2312"/>
          <w:sz w:val="32"/>
          <w:szCs w:val="32"/>
        </w:rPr>
        <w:t>万元，完成预算的</w:t>
      </w:r>
      <w:r>
        <w:rPr>
          <w:rFonts w:hint="eastAsia" w:ascii="仿宋_GB2312" w:eastAsia="仿宋_GB2312" w:cs="仿宋_GB2312"/>
          <w:sz w:val="32"/>
          <w:szCs w:val="32"/>
        </w:rPr>
        <w:t>100.00</w:t>
      </w:r>
      <w:r>
        <w:rPr>
          <w:rFonts w:hint="eastAsia" w:ascii="仿宋_GB2312" w:hAnsi="宋体" w:eastAsia="仿宋_GB2312"/>
          <w:sz w:val="32"/>
          <w:szCs w:val="32"/>
        </w:rPr>
        <w:t>%，决算数持平预算数的主要原因是</w:t>
      </w:r>
      <w:r>
        <w:rPr>
          <w:rFonts w:hint="eastAsia" w:ascii="仿宋_GB2312" w:hAnsi="宋体" w:eastAsia="仿宋_GB2312"/>
          <w:sz w:val="32"/>
          <w:szCs w:val="32"/>
          <w:lang w:eastAsia="zh-CN"/>
        </w:rPr>
        <w:t>严格落实因公出国、公务接待、公务用车管理各项制度规定，坚持厉行节约，规范经费开支，总体支出与预算安排基本一致</w:t>
      </w:r>
      <w:r>
        <w:rPr>
          <w:rFonts w:hint="eastAsia" w:ascii="仿宋_GB2312" w:hAnsi="宋体" w:eastAsia="仿宋_GB2312"/>
          <w:sz w:val="32"/>
          <w:szCs w:val="32"/>
        </w:rPr>
        <w:t>。其中：因公出国（境）费</w:t>
      </w:r>
      <w:r>
        <w:rPr>
          <w:rFonts w:hint="eastAsia" w:ascii="仿宋_GB2312" w:eastAsia="仿宋_GB2312" w:cs="仿宋_GB2312"/>
          <w:sz w:val="32"/>
          <w:szCs w:val="32"/>
        </w:rPr>
        <w:t>0.00</w:t>
      </w:r>
      <w:r>
        <w:rPr>
          <w:rFonts w:hint="eastAsia" w:ascii="仿宋_GB2312" w:hAnsi="宋体" w:eastAsia="仿宋_GB2312"/>
          <w:sz w:val="32"/>
          <w:szCs w:val="32"/>
        </w:rPr>
        <w:t>万元，</w:t>
      </w:r>
      <w:r>
        <w:rPr>
          <w:rFonts w:hint="eastAsia" w:ascii="仿宋_GB2312" w:hAnsi="宋体" w:eastAsia="仿宋_GB2312"/>
          <w:sz w:val="32"/>
          <w:szCs w:val="32"/>
          <w:lang w:eastAsia="zh-CN"/>
        </w:rPr>
        <w:t>累计</w:t>
      </w:r>
      <w:r>
        <w:rPr>
          <w:rFonts w:hint="eastAsia" w:ascii="仿宋_GB2312" w:hAnsi="宋体" w:eastAsia="仿宋_GB2312"/>
          <w:sz w:val="32"/>
          <w:szCs w:val="32"/>
          <w:lang w:val="en-US" w:eastAsia="zh-CN"/>
        </w:rPr>
        <w:t>0人次。</w:t>
      </w:r>
      <w:r>
        <w:rPr>
          <w:rFonts w:hint="eastAsia" w:ascii="仿宋_GB2312" w:hAnsi="宋体" w:eastAsia="仿宋_GB2312"/>
          <w:sz w:val="32"/>
          <w:szCs w:val="32"/>
        </w:rPr>
        <w:t>公务接待费</w:t>
      </w:r>
      <w:r>
        <w:rPr>
          <w:rFonts w:hint="eastAsia" w:ascii="仿宋_GB2312" w:eastAsia="仿宋_GB2312" w:cs="仿宋_GB2312"/>
          <w:sz w:val="32"/>
          <w:szCs w:val="32"/>
        </w:rPr>
        <w:t>0.06</w:t>
      </w:r>
      <w:r>
        <w:rPr>
          <w:rFonts w:hint="eastAsia" w:ascii="仿宋_GB2312" w:hAnsi="宋体" w:eastAsia="仿宋_GB2312"/>
          <w:sz w:val="32"/>
          <w:szCs w:val="32"/>
        </w:rPr>
        <w:t>万元，公务用车购置及运行维护费</w:t>
      </w:r>
      <w:r>
        <w:rPr>
          <w:rFonts w:hint="eastAsia" w:ascii="仿宋_GB2312" w:eastAsia="仿宋_GB2312" w:cs="仿宋_GB2312"/>
          <w:sz w:val="32"/>
          <w:szCs w:val="32"/>
        </w:rPr>
        <w:t>0.00</w:t>
      </w:r>
      <w:r>
        <w:rPr>
          <w:rFonts w:hint="eastAsia" w:ascii="仿宋_GB2312" w:hAnsi="宋体" w:eastAsia="仿宋_GB2312"/>
          <w:sz w:val="32"/>
          <w:szCs w:val="32"/>
        </w:rPr>
        <w:t>万元。</w:t>
      </w:r>
    </w:p>
    <w:p w14:paraId="06DB3535">
      <w:pPr>
        <w:topLinePunct/>
        <w:spacing w:line="540" w:lineRule="exact"/>
        <w:ind w:firstLine="640" w:firstLineChars="200"/>
        <w:rPr>
          <w:rFonts w:ascii="仿宋_GB2312" w:eastAsia="仿宋_GB2312" w:cs="仿宋_GB2312"/>
          <w:sz w:val="32"/>
          <w:szCs w:val="32"/>
        </w:rPr>
      </w:pPr>
      <w:r>
        <w:rPr>
          <w:rFonts w:hint="eastAsia" w:ascii="仿宋_GB2312" w:hAnsi="宋体" w:eastAsia="仿宋_GB2312"/>
          <w:sz w:val="32"/>
          <w:szCs w:val="32"/>
        </w:rPr>
        <w:t>1.因公出国（境）费</w:t>
      </w:r>
      <w:r>
        <w:rPr>
          <w:rFonts w:hint="eastAsia" w:ascii="仿宋_GB2312" w:eastAsia="仿宋_GB2312" w:cs="仿宋_GB2312"/>
          <w:sz w:val="32"/>
          <w:szCs w:val="32"/>
        </w:rPr>
        <w:t>0.00</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0.00</w:t>
      </w:r>
      <w:r>
        <w:rPr>
          <w:rFonts w:hint="eastAsia" w:ascii="仿宋_GB2312" w:hAnsi="宋体" w:eastAsia="仿宋_GB2312"/>
          <w:sz w:val="32"/>
          <w:szCs w:val="32"/>
        </w:rPr>
        <w:t>%。完成预算的</w:t>
      </w:r>
      <w:r>
        <w:rPr>
          <w:rFonts w:hint="eastAsia" w:ascii="仿宋_GB2312" w:eastAsia="仿宋_GB2312" w:cs="仿宋_GB2312"/>
          <w:sz w:val="32"/>
          <w:szCs w:val="32"/>
        </w:rPr>
        <w:t>0.00</w:t>
      </w:r>
      <w:r>
        <w:rPr>
          <w:rFonts w:hint="eastAsia" w:ascii="仿宋_GB2312" w:hAnsi="宋体" w:eastAsia="仿宋_GB2312"/>
          <w:sz w:val="32"/>
          <w:szCs w:val="32"/>
        </w:rPr>
        <w:t>%，决算数持平预算数的主要原因是无。</w:t>
      </w:r>
      <w:r>
        <w:rPr>
          <w:rFonts w:hint="eastAsia" w:ascii="仿宋_GB2312" w:hAnsi="宋体" w:eastAsia="仿宋_GB2312"/>
          <w:sz w:val="32"/>
          <w:szCs w:val="32"/>
          <w:lang w:eastAsia="zh-CN"/>
        </w:rPr>
        <w:t>2024</w:t>
      </w:r>
      <w:r>
        <w:rPr>
          <w:rFonts w:hint="eastAsia" w:ascii="仿宋_GB2312" w:hAnsi="宋体" w:eastAsia="仿宋_GB2312"/>
          <w:sz w:val="32"/>
          <w:szCs w:val="32"/>
        </w:rPr>
        <w:t>年参加出国（境）团组</w:t>
      </w:r>
      <w:r>
        <w:rPr>
          <w:rFonts w:hint="eastAsia" w:ascii="仿宋_GB2312" w:eastAsia="仿宋_GB2312" w:cs="仿宋_GB2312"/>
          <w:sz w:val="32"/>
          <w:szCs w:val="32"/>
        </w:rPr>
        <w:t>0</w:t>
      </w:r>
      <w:r>
        <w:rPr>
          <w:rFonts w:hint="eastAsia" w:ascii="仿宋_GB2312" w:hAnsi="宋体" w:eastAsia="仿宋_GB2312"/>
          <w:sz w:val="32"/>
          <w:szCs w:val="32"/>
        </w:rPr>
        <w:t>个，累计</w:t>
      </w:r>
      <w:r>
        <w:rPr>
          <w:rFonts w:hint="eastAsia" w:ascii="仿宋_GB2312" w:eastAsia="仿宋_GB2312" w:cs="仿宋_GB2312"/>
          <w:sz w:val="32"/>
          <w:szCs w:val="32"/>
        </w:rPr>
        <w:t>0</w:t>
      </w:r>
      <w:r>
        <w:rPr>
          <w:rFonts w:hint="eastAsia" w:ascii="仿宋_GB2312" w:hAnsi="宋体" w:eastAsia="仿宋_GB2312"/>
          <w:sz w:val="32"/>
          <w:szCs w:val="32"/>
        </w:rPr>
        <w:t>人次</w:t>
      </w:r>
      <w:r>
        <w:rPr>
          <w:rFonts w:hint="eastAsia" w:ascii="仿宋_GB2312" w:eastAsia="仿宋_GB2312" w:cs="仿宋_GB2312"/>
          <w:sz w:val="32"/>
          <w:szCs w:val="32"/>
        </w:rPr>
        <w:t>。</w:t>
      </w:r>
      <w:r>
        <w:rPr>
          <w:rFonts w:hint="eastAsia" w:ascii="仿宋_GB2312" w:hAnsi="宋体" w:eastAsia="仿宋_GB2312"/>
          <w:sz w:val="32"/>
          <w:szCs w:val="32"/>
          <w:lang w:eastAsia="zh-CN"/>
        </w:rPr>
        <w:t>2024</w:t>
      </w:r>
      <w:r>
        <w:rPr>
          <w:rFonts w:hint="eastAsia" w:ascii="仿宋_GB2312" w:hAnsi="宋体" w:eastAsia="仿宋_GB2312"/>
          <w:sz w:val="32"/>
          <w:szCs w:val="32"/>
        </w:rPr>
        <w:t>年因公出国（境）费与上年持平，主要原因是</w:t>
      </w:r>
      <w:r>
        <w:rPr>
          <w:rFonts w:hint="eastAsia" w:ascii="仿宋_GB2312" w:hAnsi="宋体" w:eastAsia="仿宋_GB2312"/>
          <w:sz w:val="32"/>
          <w:szCs w:val="32"/>
          <w:lang w:eastAsia="zh-CN"/>
        </w:rPr>
        <w:t>实际执行的出访团组、人数基本和年初预算编制的计划保持一致，故持平预算数</w:t>
      </w:r>
      <w:r>
        <w:rPr>
          <w:rFonts w:hint="eastAsia" w:ascii="仿宋_GB2312" w:hAnsi="宋体" w:eastAsia="仿宋_GB2312"/>
          <w:sz w:val="32"/>
          <w:szCs w:val="32"/>
        </w:rPr>
        <w:t>。</w:t>
      </w:r>
    </w:p>
    <w:p w14:paraId="24C4D576">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eastAsia="仿宋_GB2312" w:cs="仿宋_GB2312"/>
          <w:sz w:val="32"/>
          <w:szCs w:val="32"/>
        </w:rPr>
        <w:t>0.06</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100.00</w:t>
      </w:r>
      <w:r>
        <w:rPr>
          <w:rFonts w:hint="eastAsia" w:ascii="仿宋_GB2312" w:hAnsi="宋体" w:eastAsia="仿宋_GB2312"/>
          <w:sz w:val="32"/>
          <w:szCs w:val="32"/>
        </w:rPr>
        <w:t>%。完成预算的</w:t>
      </w:r>
      <w:r>
        <w:rPr>
          <w:rFonts w:hint="eastAsia" w:ascii="仿宋_GB2312" w:eastAsia="仿宋_GB2312" w:cs="仿宋_GB2312"/>
          <w:sz w:val="32"/>
          <w:szCs w:val="32"/>
        </w:rPr>
        <w:t>100.00</w:t>
      </w:r>
      <w:r>
        <w:rPr>
          <w:rFonts w:hint="eastAsia" w:ascii="仿宋_GB2312" w:hAnsi="宋体" w:eastAsia="仿宋_GB2312"/>
          <w:sz w:val="32"/>
          <w:szCs w:val="32"/>
        </w:rPr>
        <w:t>%，决算数持平预算数的主要原因是</w:t>
      </w:r>
      <w:r>
        <w:rPr>
          <w:rFonts w:hint="eastAsia" w:ascii="仿宋_GB2312" w:hAnsi="宋体" w:eastAsia="仿宋_GB2312"/>
          <w:sz w:val="32"/>
          <w:szCs w:val="32"/>
          <w:lang w:eastAsia="zh-CN"/>
        </w:rPr>
        <w:t>本年度公务接待任务总体与年初预判基本相符，严格执行公务接待相关规定，落实接待审批制度，实际支出与预算大体相当</w:t>
      </w:r>
      <w:r>
        <w:rPr>
          <w:rFonts w:hint="eastAsia" w:ascii="仿宋_GB2312" w:hAnsi="宋体" w:eastAsia="仿宋_GB2312"/>
          <w:sz w:val="32"/>
          <w:szCs w:val="32"/>
        </w:rPr>
        <w:t>。</w:t>
      </w:r>
      <w:r>
        <w:rPr>
          <w:rFonts w:hint="eastAsia" w:ascii="仿宋_GB2312" w:hAnsi="宋体" w:eastAsia="仿宋_GB2312"/>
          <w:sz w:val="32"/>
          <w:szCs w:val="32"/>
          <w:lang w:eastAsia="zh-CN"/>
        </w:rPr>
        <w:t>2024</w:t>
      </w:r>
      <w:r>
        <w:rPr>
          <w:rFonts w:hint="eastAsia" w:ascii="仿宋_GB2312" w:hAnsi="宋体" w:eastAsia="仿宋_GB2312"/>
          <w:sz w:val="32"/>
          <w:szCs w:val="32"/>
        </w:rPr>
        <w:t>年国内公务接待累计</w:t>
      </w:r>
      <w:r>
        <w:rPr>
          <w:rFonts w:hint="eastAsia" w:ascii="仿宋_GB2312" w:eastAsia="仿宋_GB2312" w:cs="仿宋_GB2312"/>
          <w:sz w:val="32"/>
          <w:szCs w:val="32"/>
        </w:rPr>
        <w:t>1</w:t>
      </w:r>
      <w:r>
        <w:rPr>
          <w:rFonts w:hint="eastAsia" w:ascii="仿宋_GB2312" w:hAnsi="宋体" w:eastAsia="仿宋_GB2312"/>
          <w:sz w:val="32"/>
          <w:szCs w:val="32"/>
        </w:rPr>
        <w:t>批次、</w:t>
      </w:r>
      <w:r>
        <w:rPr>
          <w:rFonts w:hint="eastAsia" w:ascii="仿宋_GB2312" w:eastAsia="仿宋_GB2312" w:cs="仿宋_GB2312"/>
          <w:sz w:val="32"/>
          <w:szCs w:val="32"/>
        </w:rPr>
        <w:t>5</w:t>
      </w:r>
      <w:r>
        <w:rPr>
          <w:rFonts w:hint="eastAsia" w:ascii="仿宋_GB2312" w:hAnsi="宋体" w:eastAsia="仿宋_GB2312"/>
          <w:sz w:val="32"/>
          <w:szCs w:val="32"/>
        </w:rPr>
        <w:t>人、</w:t>
      </w:r>
      <w:r>
        <w:rPr>
          <w:rFonts w:hint="eastAsia" w:ascii="仿宋_GB2312" w:eastAsia="仿宋_GB2312" w:cs="仿宋_GB2312"/>
          <w:sz w:val="32"/>
          <w:szCs w:val="32"/>
        </w:rPr>
        <w:t>0.06</w:t>
      </w:r>
      <w:r>
        <w:rPr>
          <w:rFonts w:hint="eastAsia" w:ascii="仿宋_GB2312" w:hAnsi="宋体" w:eastAsia="仿宋_GB2312"/>
          <w:sz w:val="32"/>
          <w:szCs w:val="32"/>
        </w:rPr>
        <w:t>万元</w:t>
      </w:r>
      <w:r>
        <w:rPr>
          <w:rFonts w:hint="eastAsia" w:ascii="仿宋_GB2312" w:eastAsia="仿宋_GB2312" w:cs="仿宋_GB2312"/>
          <w:sz w:val="32"/>
          <w:szCs w:val="32"/>
        </w:rPr>
        <w:t>主要用于公务接待费用等；</w:t>
      </w:r>
      <w:r>
        <w:rPr>
          <w:rFonts w:hint="eastAsia" w:ascii="仿宋_GB2312" w:hAnsi="宋体" w:eastAsia="仿宋_GB2312"/>
          <w:sz w:val="32"/>
          <w:szCs w:val="32"/>
        </w:rPr>
        <w:t>其中外事接待累计</w:t>
      </w:r>
      <w:r>
        <w:rPr>
          <w:rFonts w:hint="eastAsia" w:ascii="仿宋_GB2312" w:eastAsia="仿宋_GB2312" w:cs="仿宋_GB2312"/>
          <w:sz w:val="32"/>
          <w:szCs w:val="32"/>
        </w:rPr>
        <w:t>0</w:t>
      </w:r>
      <w:r>
        <w:rPr>
          <w:rFonts w:hint="eastAsia" w:ascii="仿宋_GB2312" w:hAnsi="宋体" w:eastAsia="仿宋_GB2312"/>
          <w:sz w:val="32"/>
          <w:szCs w:val="32"/>
        </w:rPr>
        <w:t>批次、</w:t>
      </w:r>
      <w:r>
        <w:rPr>
          <w:rFonts w:hint="eastAsia" w:ascii="仿宋_GB2312" w:eastAsia="仿宋_GB2312" w:cs="仿宋_GB2312"/>
          <w:sz w:val="32"/>
          <w:szCs w:val="32"/>
        </w:rPr>
        <w:t>0</w:t>
      </w:r>
      <w:r>
        <w:rPr>
          <w:rFonts w:hint="eastAsia" w:ascii="仿宋_GB2312" w:hAnsi="宋体" w:eastAsia="仿宋_GB2312"/>
          <w:sz w:val="32"/>
          <w:szCs w:val="32"/>
        </w:rPr>
        <w:t>人、</w:t>
      </w:r>
      <w:r>
        <w:rPr>
          <w:rFonts w:hint="eastAsia" w:ascii="仿宋_GB2312" w:eastAsia="仿宋_GB2312" w:cs="仿宋_GB2312"/>
          <w:sz w:val="32"/>
          <w:szCs w:val="32"/>
        </w:rPr>
        <w:t>0.00</w:t>
      </w:r>
      <w:r>
        <w:rPr>
          <w:rFonts w:hint="eastAsia" w:ascii="仿宋_GB2312" w:hAnsi="宋体" w:eastAsia="仿宋_GB2312"/>
          <w:sz w:val="32"/>
          <w:szCs w:val="32"/>
        </w:rPr>
        <w:t>万元</w:t>
      </w:r>
      <w:r>
        <w:rPr>
          <w:rFonts w:hint="eastAsia" w:ascii="仿宋_GB2312" w:eastAsia="仿宋_GB2312" w:cs="仿宋_GB2312"/>
          <w:sz w:val="32"/>
          <w:szCs w:val="32"/>
        </w:rPr>
        <w:t>。</w:t>
      </w:r>
      <w:r>
        <w:rPr>
          <w:rFonts w:hint="eastAsia" w:ascii="仿宋_GB2312" w:hAnsi="宋体" w:eastAsia="仿宋_GB2312"/>
          <w:sz w:val="32"/>
          <w:szCs w:val="32"/>
          <w:lang w:eastAsia="zh-CN"/>
        </w:rPr>
        <w:t>2024</w:t>
      </w:r>
      <w:r>
        <w:rPr>
          <w:rFonts w:hint="eastAsia" w:ascii="仿宋_GB2312" w:hAnsi="宋体" w:eastAsia="仿宋_GB2312"/>
          <w:sz w:val="32"/>
          <w:szCs w:val="32"/>
        </w:rPr>
        <w:t>年公务接待费比上年增加0.06万元，增长0.00%，主要是压减三公经费支出，减少不必要的接待事项等原因。</w:t>
      </w:r>
    </w:p>
    <w:p w14:paraId="143C78DE">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3.公务用车购置及</w:t>
      </w:r>
      <w:r>
        <w:rPr>
          <w:rFonts w:ascii="仿宋_GB2312" w:hAnsi="宋体" w:eastAsia="仿宋_GB2312"/>
          <w:sz w:val="32"/>
          <w:szCs w:val="32"/>
        </w:rPr>
        <w:t>运行费</w:t>
      </w:r>
      <w:r>
        <w:rPr>
          <w:rFonts w:hint="eastAsia" w:ascii="仿宋_GB2312" w:eastAsia="仿宋_GB2312" w:cs="仿宋_GB2312"/>
          <w:sz w:val="32"/>
          <w:szCs w:val="32"/>
        </w:rPr>
        <w:t>0.00</w:t>
      </w:r>
      <w:r>
        <w:rPr>
          <w:rFonts w:hint="eastAsia" w:ascii="仿宋_GB2312" w:hAnsi="宋体" w:eastAsia="仿宋_GB2312"/>
          <w:sz w:val="32"/>
          <w:szCs w:val="32"/>
        </w:rPr>
        <w:t>万元，占“三公”经费支出的</w:t>
      </w:r>
      <w:r>
        <w:rPr>
          <w:rFonts w:hint="eastAsia" w:ascii="仿宋_GB2312" w:eastAsia="仿宋_GB2312" w:cs="仿宋_GB2312"/>
          <w:sz w:val="32"/>
          <w:szCs w:val="32"/>
        </w:rPr>
        <w:t>0.00</w:t>
      </w:r>
      <w:r>
        <w:rPr>
          <w:rFonts w:hint="eastAsia" w:ascii="仿宋_GB2312" w:hAnsi="宋体" w:eastAsia="仿宋_GB2312"/>
          <w:sz w:val="32"/>
          <w:szCs w:val="32"/>
        </w:rPr>
        <w:t>%。完成预算的</w:t>
      </w:r>
      <w:r>
        <w:rPr>
          <w:rFonts w:hint="eastAsia" w:ascii="仿宋_GB2312" w:eastAsia="仿宋_GB2312" w:cs="仿宋_GB2312"/>
          <w:sz w:val="32"/>
          <w:szCs w:val="32"/>
        </w:rPr>
        <w:t>0.00</w:t>
      </w:r>
      <w:r>
        <w:rPr>
          <w:rFonts w:hint="eastAsia" w:ascii="仿宋_GB2312" w:hAnsi="宋体" w:eastAsia="仿宋_GB2312"/>
          <w:sz w:val="32"/>
          <w:szCs w:val="32"/>
        </w:rPr>
        <w:t>%，决算数持平预算数的主要原因是无。与上年持平，主要是</w:t>
      </w:r>
      <w:r>
        <w:rPr>
          <w:rFonts w:hint="eastAsia" w:ascii="仿宋_GB2312" w:hAnsi="宋体" w:eastAsia="仿宋_GB2312"/>
          <w:sz w:val="32"/>
          <w:szCs w:val="32"/>
          <w:lang w:eastAsia="zh-CN"/>
        </w:rPr>
        <w:t>全年公务出行</w:t>
      </w:r>
      <w:bookmarkStart w:id="0" w:name="_GoBack"/>
      <w:bookmarkEnd w:id="0"/>
      <w:r>
        <w:rPr>
          <w:rFonts w:hint="eastAsia" w:ascii="仿宋_GB2312" w:hAnsi="宋体" w:eastAsia="仿宋_GB2312"/>
          <w:sz w:val="32"/>
          <w:szCs w:val="32"/>
          <w:lang w:eastAsia="zh-CN"/>
        </w:rPr>
        <w:t>工作量与年初预计大体相当，严格落实公务车用车管理制度，车辆购置按年初计划执行，实际支出与预算安排基本匹配</w:t>
      </w:r>
      <w:r>
        <w:rPr>
          <w:rFonts w:hint="eastAsia" w:ascii="仿宋_GB2312" w:hAnsi="宋体" w:eastAsia="仿宋_GB2312"/>
          <w:sz w:val="32"/>
          <w:szCs w:val="32"/>
        </w:rPr>
        <w:t>等原因。</w:t>
      </w:r>
    </w:p>
    <w:p w14:paraId="3A4B5BA1">
      <w:pPr>
        <w:topLinePunct/>
        <w:spacing w:line="540" w:lineRule="exact"/>
        <w:ind w:firstLine="645"/>
        <w:rPr>
          <w:rFonts w:ascii="仿宋_GB2312" w:hAnsi="宋体" w:eastAsia="仿宋_GB2312"/>
          <w:sz w:val="32"/>
          <w:szCs w:val="32"/>
        </w:rPr>
      </w:pPr>
      <w:r>
        <w:rPr>
          <w:rFonts w:hint="eastAsia" w:ascii="仿宋_GB2312" w:hAnsi="宋体" w:eastAsia="仿宋_GB2312"/>
          <w:sz w:val="32"/>
          <w:szCs w:val="32"/>
        </w:rPr>
        <w:t>其中：公务用车购置费</w:t>
      </w:r>
      <w:r>
        <w:rPr>
          <w:rFonts w:hint="eastAsia" w:ascii="仿宋_GB2312" w:eastAsia="仿宋_GB2312" w:cs="仿宋_GB2312"/>
          <w:sz w:val="32"/>
          <w:szCs w:val="32"/>
        </w:rPr>
        <w:t>0.00</w:t>
      </w:r>
      <w:r>
        <w:rPr>
          <w:rFonts w:hint="eastAsia" w:ascii="仿宋_GB2312" w:hAnsi="宋体" w:eastAsia="仿宋_GB2312"/>
          <w:sz w:val="32"/>
          <w:szCs w:val="32"/>
        </w:rPr>
        <w:t>万元，当年购置公务用车</w:t>
      </w:r>
      <w:r>
        <w:rPr>
          <w:rFonts w:hint="eastAsia" w:ascii="仿宋_GB2312" w:eastAsia="仿宋_GB2312" w:cs="仿宋_GB2312"/>
          <w:sz w:val="32"/>
          <w:szCs w:val="32"/>
        </w:rPr>
        <w:t>0</w:t>
      </w:r>
      <w:r>
        <w:rPr>
          <w:rFonts w:hint="eastAsia" w:ascii="仿宋_GB2312" w:hAnsi="宋体" w:eastAsia="仿宋_GB2312"/>
          <w:sz w:val="32"/>
          <w:szCs w:val="32"/>
        </w:rPr>
        <w:t>辆。公务用车运行维护费</w:t>
      </w:r>
      <w:r>
        <w:rPr>
          <w:rFonts w:hint="eastAsia" w:ascii="仿宋_GB2312" w:eastAsia="仿宋_GB2312" w:cs="仿宋_GB2312"/>
          <w:sz w:val="32"/>
          <w:szCs w:val="32"/>
        </w:rPr>
        <w:t>0.00</w:t>
      </w:r>
      <w:r>
        <w:rPr>
          <w:rFonts w:hint="eastAsia" w:ascii="仿宋_GB2312" w:hAnsi="宋体" w:eastAsia="仿宋_GB2312"/>
          <w:sz w:val="32"/>
          <w:szCs w:val="32"/>
        </w:rPr>
        <w:t>万元，截至年末使用</w:t>
      </w:r>
      <w:r>
        <w:rPr>
          <w:rFonts w:ascii="仿宋_GB2312" w:hAnsi="宋体" w:eastAsia="仿宋_GB2312"/>
          <w:sz w:val="32"/>
          <w:szCs w:val="32"/>
        </w:rPr>
        <w:t>财政拨款开支</w:t>
      </w:r>
      <w:r>
        <w:rPr>
          <w:rFonts w:hint="eastAsia" w:ascii="仿宋_GB2312" w:hAnsi="宋体" w:eastAsia="仿宋_GB2312"/>
          <w:sz w:val="32"/>
          <w:szCs w:val="32"/>
        </w:rPr>
        <w:t>运行维护费</w:t>
      </w:r>
      <w:r>
        <w:rPr>
          <w:rFonts w:ascii="仿宋_GB2312" w:hAnsi="宋体" w:eastAsia="仿宋_GB2312"/>
          <w:sz w:val="32"/>
          <w:szCs w:val="32"/>
        </w:rPr>
        <w:t>的</w:t>
      </w:r>
      <w:r>
        <w:rPr>
          <w:rFonts w:hint="eastAsia" w:ascii="仿宋_GB2312" w:hAnsi="宋体" w:eastAsia="仿宋_GB2312"/>
          <w:sz w:val="32"/>
          <w:szCs w:val="32"/>
        </w:rPr>
        <w:t>公务用车保有量</w:t>
      </w:r>
      <w:r>
        <w:rPr>
          <w:rFonts w:hint="eastAsia" w:ascii="仿宋_GB2312" w:eastAsia="仿宋_GB2312" w:cs="仿宋_GB2312"/>
          <w:sz w:val="32"/>
          <w:szCs w:val="32"/>
        </w:rPr>
        <w:t>0</w:t>
      </w:r>
      <w:r>
        <w:rPr>
          <w:rFonts w:hint="eastAsia" w:ascii="仿宋_GB2312" w:hAnsi="宋体" w:eastAsia="仿宋_GB2312"/>
          <w:sz w:val="32"/>
          <w:szCs w:val="32"/>
        </w:rPr>
        <w:t>辆。</w:t>
      </w:r>
    </w:p>
    <w:p w14:paraId="70AF68C6">
      <w:pPr>
        <w:spacing w:line="540" w:lineRule="exact"/>
        <w:ind w:firstLine="645"/>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E09A718">
      <w:pPr>
        <w:spacing w:line="540" w:lineRule="exact"/>
        <w:ind w:firstLine="645"/>
        <w:rPr>
          <w:rFonts w:ascii="仿宋_GB2312" w:hAnsi="宋体" w:eastAsia="仿宋_GB2312"/>
          <w:sz w:val="32"/>
          <w:szCs w:val="32"/>
        </w:rPr>
      </w:pPr>
      <w:r>
        <w:rPr>
          <w:rFonts w:hint="eastAsia" w:ascii="仿宋_GB2312" w:hAnsi="宋体" w:eastAsia="仿宋_GB2312"/>
          <w:sz w:val="32"/>
          <w:szCs w:val="32"/>
          <w:lang w:eastAsia="zh-CN"/>
        </w:rPr>
        <w:t>2024</w:t>
      </w:r>
      <w:r>
        <w:rPr>
          <w:rFonts w:hint="eastAsia" w:ascii="仿宋_GB2312" w:hAnsi="宋体" w:eastAsia="仿宋_GB2312"/>
          <w:sz w:val="32"/>
          <w:szCs w:val="32"/>
        </w:rPr>
        <w:t>年度一般公共预算财政拨款基本支出</w:t>
      </w:r>
      <w:r>
        <w:rPr>
          <w:rFonts w:hint="eastAsia" w:ascii="仿宋_GB2312" w:eastAsia="仿宋_GB2312" w:cs="仿宋_GB2312"/>
          <w:sz w:val="32"/>
          <w:szCs w:val="32"/>
        </w:rPr>
        <w:t>637.54</w:t>
      </w:r>
      <w:r>
        <w:rPr>
          <w:rFonts w:hint="eastAsia" w:ascii="仿宋_GB2312" w:hAnsi="宋体" w:eastAsia="仿宋_GB2312"/>
          <w:sz w:val="32"/>
          <w:szCs w:val="32"/>
        </w:rPr>
        <w:t>万元，其中：人员经费</w:t>
      </w:r>
      <w:r>
        <w:rPr>
          <w:rFonts w:hint="eastAsia" w:ascii="仿宋_GB2312" w:eastAsia="仿宋_GB2312" w:cs="仿宋_GB2312"/>
          <w:sz w:val="32"/>
          <w:szCs w:val="32"/>
        </w:rPr>
        <w:t>614.65</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其他对个人和家庭补助的支出等；日常公用经费</w:t>
      </w:r>
      <w:r>
        <w:rPr>
          <w:rFonts w:hint="eastAsia" w:ascii="仿宋_GB2312" w:eastAsia="仿宋_GB2312" w:cs="仿宋_GB2312"/>
          <w:sz w:val="32"/>
          <w:szCs w:val="32"/>
        </w:rPr>
        <w:t>22.89</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1F040CBC">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7E50433">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14:paraId="346A5C3E">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2024</w:t>
      </w:r>
      <w:r>
        <w:rPr>
          <w:rFonts w:hint="eastAsia" w:ascii="仿宋_GB2312" w:hAnsi="黑体" w:eastAsia="仿宋_GB2312"/>
          <w:sz w:val="32"/>
          <w:szCs w:val="32"/>
        </w:rPr>
        <w:t>年机关运行经费支出</w:t>
      </w:r>
      <w:r>
        <w:rPr>
          <w:rFonts w:hint="eastAsia" w:ascii="仿宋_GB2312" w:eastAsia="仿宋_GB2312" w:cs="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宋体" w:eastAsia="仿宋_GB2312"/>
          <w:sz w:val="32"/>
          <w:szCs w:val="32"/>
        </w:rPr>
        <w:t>与上年持平</w:t>
      </w:r>
      <w:r>
        <w:rPr>
          <w:rFonts w:hint="eastAsia" w:ascii="仿宋_GB2312" w:hAnsi="黑体" w:eastAsia="仿宋_GB2312"/>
          <w:sz w:val="32"/>
          <w:szCs w:val="32"/>
        </w:rPr>
        <w:t>，主要原因是</w:t>
      </w:r>
      <w:r>
        <w:rPr>
          <w:rFonts w:hint="eastAsia" w:ascii="仿宋_GB2312" w:hAnsi="宋体" w:eastAsia="仿宋_GB2312"/>
          <w:sz w:val="32"/>
          <w:szCs w:val="32"/>
        </w:rPr>
        <w:t>无</w:t>
      </w:r>
      <w:r>
        <w:rPr>
          <w:rFonts w:hint="eastAsia" w:ascii="仿宋_GB2312" w:hAnsi="黑体" w:eastAsia="仿宋_GB2312"/>
          <w:sz w:val="32"/>
          <w:szCs w:val="32"/>
        </w:rPr>
        <w:t>。</w:t>
      </w:r>
    </w:p>
    <w:p w14:paraId="7258268F">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14:paraId="2DFCFD4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2024</w:t>
      </w:r>
      <w:r>
        <w:rPr>
          <w:rFonts w:hint="eastAsia" w:ascii="仿宋_GB2312" w:hAnsi="黑体" w:eastAsia="仿宋_GB2312"/>
          <w:sz w:val="32"/>
          <w:szCs w:val="32"/>
        </w:rPr>
        <w:t>年政府采购支出总额</w:t>
      </w:r>
      <w:r>
        <w:rPr>
          <w:rFonts w:hint="eastAsia" w:ascii="仿宋_GB2312" w:eastAsia="仿宋_GB2312" w:cs="仿宋_GB2312"/>
          <w:sz w:val="32"/>
          <w:szCs w:val="32"/>
        </w:rPr>
        <w:t>0.00</w:t>
      </w:r>
      <w:r>
        <w:rPr>
          <w:rFonts w:hint="eastAsia" w:ascii="仿宋_GB2312" w:hAnsi="黑体" w:eastAsia="仿宋_GB2312"/>
          <w:sz w:val="32"/>
          <w:szCs w:val="32"/>
        </w:rPr>
        <w:t>万元，其中：政府采购货物支出</w:t>
      </w:r>
      <w:r>
        <w:rPr>
          <w:rFonts w:hint="eastAsia" w:ascii="仿宋_GB2312" w:eastAsia="仿宋_GB2312" w:cs="仿宋_GB2312"/>
          <w:sz w:val="32"/>
          <w:szCs w:val="32"/>
        </w:rPr>
        <w:t>0.00</w:t>
      </w:r>
      <w:r>
        <w:rPr>
          <w:rFonts w:hint="eastAsia" w:ascii="仿宋_GB2312" w:hAnsi="黑体" w:eastAsia="仿宋_GB2312"/>
          <w:sz w:val="32"/>
          <w:szCs w:val="32"/>
        </w:rPr>
        <w:t>万元，政府采购工程支出</w:t>
      </w:r>
      <w:r>
        <w:rPr>
          <w:rFonts w:hint="eastAsia" w:ascii="仿宋_GB2312" w:eastAsia="仿宋_GB2312" w:cs="仿宋_GB2312"/>
          <w:sz w:val="32"/>
          <w:szCs w:val="32"/>
        </w:rPr>
        <w:t>0.00</w:t>
      </w:r>
      <w:r>
        <w:rPr>
          <w:rFonts w:hint="eastAsia" w:ascii="仿宋_GB2312" w:hAnsi="黑体" w:eastAsia="仿宋_GB2312"/>
          <w:sz w:val="32"/>
          <w:szCs w:val="32"/>
        </w:rPr>
        <w:t>万元，政府采购服务支出</w:t>
      </w:r>
      <w:r>
        <w:rPr>
          <w:rFonts w:hint="eastAsia" w:ascii="仿宋_GB2312" w:eastAsia="仿宋_GB2312" w:cs="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eastAsia="仿宋_GB2312" w:cs="仿宋_GB2312"/>
          <w:sz w:val="32"/>
          <w:szCs w:val="32"/>
        </w:rPr>
        <w:t>0.00</w:t>
      </w:r>
      <w:r>
        <w:rPr>
          <w:rFonts w:hint="eastAsia" w:ascii="仿宋_GB2312" w:eastAsia="仿宋_GB2312"/>
          <w:sz w:val="32"/>
          <w:szCs w:val="32"/>
        </w:rPr>
        <w:t>万元，占政府采购支出总额的</w:t>
      </w:r>
      <w:r>
        <w:rPr>
          <w:rFonts w:hint="eastAsia" w:ascii="仿宋_GB2312" w:eastAsia="仿宋_GB2312" w:cs="仿宋_GB2312"/>
          <w:sz w:val="32"/>
          <w:szCs w:val="32"/>
        </w:rPr>
        <w:t>0.00</w:t>
      </w:r>
      <w:r>
        <w:rPr>
          <w:rFonts w:hint="eastAsia" w:ascii="仿宋_GB2312" w:eastAsia="仿宋_GB2312"/>
          <w:sz w:val="32"/>
          <w:szCs w:val="32"/>
        </w:rPr>
        <w:t>%，其中：授予小微企业合同金额</w:t>
      </w:r>
      <w:r>
        <w:rPr>
          <w:rFonts w:hint="eastAsia" w:ascii="仿宋_GB2312" w:eastAsia="仿宋_GB2312" w:cs="仿宋_GB2312"/>
          <w:sz w:val="32"/>
          <w:szCs w:val="32"/>
        </w:rPr>
        <w:t>0.00</w:t>
      </w:r>
      <w:r>
        <w:rPr>
          <w:rFonts w:hint="eastAsia" w:ascii="仿宋_GB2312" w:eastAsia="仿宋_GB2312"/>
          <w:sz w:val="32"/>
          <w:szCs w:val="32"/>
        </w:rPr>
        <w:t>万元，占中小企业采购支出总额的</w:t>
      </w:r>
      <w:r>
        <w:rPr>
          <w:rFonts w:hint="eastAsia" w:ascii="仿宋_GB2312" w:eastAsia="仿宋_GB2312" w:cs="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宋体" w:eastAsia="仿宋_GB2312"/>
          <w:sz w:val="32"/>
          <w:szCs w:val="32"/>
        </w:rPr>
        <w:t>无</w:t>
      </w:r>
      <w:r>
        <w:rPr>
          <w:rFonts w:hint="eastAsia" w:ascii="仿宋_GB2312" w:eastAsia="仿宋_GB2312"/>
          <w:sz w:val="32"/>
          <w:szCs w:val="32"/>
        </w:rPr>
        <w:t>%；工程采购授予中小企业合同金额占工程支出金额的</w:t>
      </w:r>
      <w:r>
        <w:rPr>
          <w:rFonts w:hint="eastAsia" w:ascii="仿宋_GB2312" w:hAnsi="宋体" w:eastAsia="仿宋_GB2312"/>
          <w:sz w:val="32"/>
          <w:szCs w:val="32"/>
        </w:rPr>
        <w:t>无</w:t>
      </w:r>
      <w:r>
        <w:rPr>
          <w:rFonts w:hint="eastAsia" w:ascii="仿宋_GB2312" w:eastAsia="仿宋_GB2312"/>
          <w:sz w:val="32"/>
          <w:szCs w:val="32"/>
        </w:rPr>
        <w:t>%；服务采购授予中小企业合同金额占服务支出金额的</w:t>
      </w:r>
      <w:r>
        <w:rPr>
          <w:rFonts w:hint="eastAsia" w:ascii="仿宋_GB2312" w:hAnsi="宋体" w:eastAsia="仿宋_GB2312"/>
          <w:sz w:val="32"/>
          <w:szCs w:val="32"/>
        </w:rPr>
        <w:t>无</w:t>
      </w:r>
      <w:r>
        <w:rPr>
          <w:rFonts w:hint="eastAsia" w:ascii="仿宋_GB2312" w:eastAsia="仿宋_GB2312"/>
          <w:sz w:val="32"/>
          <w:szCs w:val="32"/>
        </w:rPr>
        <w:t>%。</w:t>
      </w:r>
    </w:p>
    <w:p w14:paraId="065170CC">
      <w:pPr>
        <w:spacing w:line="540" w:lineRule="exact"/>
        <w:ind w:firstLine="643"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14:paraId="1332515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2024</w:t>
      </w:r>
      <w:r>
        <w:rPr>
          <w:rFonts w:hint="eastAsia" w:ascii="仿宋_GB2312" w:hAnsi="黑体" w:eastAsia="仿宋_GB2312"/>
          <w:sz w:val="32"/>
          <w:szCs w:val="32"/>
        </w:rPr>
        <w:t>年12月31日，共有车辆</w:t>
      </w:r>
      <w:r>
        <w:rPr>
          <w:rFonts w:hint="eastAsia" w:ascii="仿宋_GB2312" w:eastAsia="仿宋_GB2312" w:cs="仿宋_GB2312"/>
          <w:sz w:val="32"/>
          <w:szCs w:val="32"/>
        </w:rPr>
        <w:t>0</w:t>
      </w:r>
      <w:r>
        <w:rPr>
          <w:rFonts w:hint="eastAsia" w:ascii="仿宋_GB2312" w:hAnsi="黑体" w:eastAsia="仿宋_GB2312"/>
          <w:sz w:val="32"/>
          <w:szCs w:val="32"/>
        </w:rPr>
        <w:t>辆，其中：副省级以上领导干部用车</w:t>
      </w:r>
      <w:r>
        <w:rPr>
          <w:rFonts w:hint="eastAsia" w:ascii="仿宋_GB2312" w:eastAsia="仿宋_GB2312" w:cs="仿宋_GB2312"/>
          <w:sz w:val="32"/>
          <w:szCs w:val="32"/>
        </w:rPr>
        <w:t>0</w:t>
      </w:r>
      <w:r>
        <w:rPr>
          <w:rFonts w:hint="eastAsia" w:ascii="仿宋_GB2312" w:hAnsi="黑体" w:eastAsia="仿宋_GB2312"/>
          <w:sz w:val="32"/>
          <w:szCs w:val="32"/>
        </w:rPr>
        <w:t>辆，主要</w:t>
      </w:r>
      <w:r>
        <w:rPr>
          <w:rFonts w:ascii="仿宋_GB2312" w:hAnsi="黑体" w:eastAsia="仿宋_GB2312"/>
          <w:sz w:val="32"/>
          <w:szCs w:val="32"/>
        </w:rPr>
        <w:t>领导干部</w:t>
      </w:r>
      <w:r>
        <w:rPr>
          <w:rFonts w:hint="eastAsia" w:ascii="仿宋_GB2312" w:hAnsi="黑体" w:eastAsia="仿宋_GB2312"/>
          <w:sz w:val="32"/>
          <w:szCs w:val="32"/>
        </w:rPr>
        <w:t>用车</w:t>
      </w:r>
      <w:r>
        <w:rPr>
          <w:rFonts w:hint="eastAsia" w:ascii="仿宋_GB2312" w:eastAsia="仿宋_GB2312" w:cs="仿宋_GB2312"/>
          <w:sz w:val="32"/>
          <w:szCs w:val="32"/>
        </w:rPr>
        <w:t>0</w:t>
      </w:r>
      <w:r>
        <w:rPr>
          <w:rFonts w:hint="eastAsia" w:ascii="仿宋_GB2312" w:hAnsi="黑体" w:eastAsia="仿宋_GB2312"/>
          <w:sz w:val="32"/>
          <w:szCs w:val="32"/>
        </w:rPr>
        <w:t>辆，机要通信用车</w:t>
      </w:r>
      <w:r>
        <w:rPr>
          <w:rFonts w:hint="eastAsia" w:ascii="仿宋_GB2312" w:eastAsia="仿宋_GB2312" w:cs="仿宋_GB2312"/>
          <w:sz w:val="32"/>
          <w:szCs w:val="32"/>
        </w:rPr>
        <w:t>0</w:t>
      </w:r>
      <w:r>
        <w:rPr>
          <w:rFonts w:hint="eastAsia" w:ascii="仿宋_GB2312" w:hAnsi="黑体" w:eastAsia="仿宋_GB2312"/>
          <w:sz w:val="32"/>
          <w:szCs w:val="32"/>
        </w:rPr>
        <w:t>辆，应急</w:t>
      </w:r>
      <w:r>
        <w:rPr>
          <w:rFonts w:ascii="仿宋_GB2312" w:hAnsi="黑体" w:eastAsia="仿宋_GB2312"/>
          <w:sz w:val="32"/>
          <w:szCs w:val="32"/>
        </w:rPr>
        <w:t>保障用车</w:t>
      </w:r>
      <w:r>
        <w:rPr>
          <w:rFonts w:hint="eastAsia" w:ascii="仿宋_GB2312" w:eastAsia="仿宋_GB2312" w:cs="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eastAsia="仿宋_GB2312" w:cs="仿宋_GB2312"/>
          <w:sz w:val="32"/>
          <w:szCs w:val="32"/>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特种专业技术用车</w:t>
      </w:r>
      <w:r>
        <w:rPr>
          <w:rFonts w:hint="eastAsia" w:ascii="仿宋_GB2312" w:eastAsia="仿宋_GB2312" w:cs="仿宋_GB2312"/>
          <w:sz w:val="32"/>
          <w:szCs w:val="32"/>
        </w:rPr>
        <w:t>0</w:t>
      </w:r>
      <w:r>
        <w:rPr>
          <w:rFonts w:hint="eastAsia" w:ascii="仿宋_GB2312" w:hAnsi="黑体" w:eastAsia="仿宋_GB2312"/>
          <w:sz w:val="32"/>
          <w:szCs w:val="32"/>
        </w:rPr>
        <w:t>辆，离退休</w:t>
      </w:r>
      <w:r>
        <w:rPr>
          <w:rFonts w:ascii="仿宋_GB2312" w:hAnsi="黑体" w:eastAsia="仿宋_GB2312"/>
          <w:sz w:val="32"/>
          <w:szCs w:val="32"/>
        </w:rPr>
        <w:t>干部用车</w:t>
      </w:r>
      <w:r>
        <w:rPr>
          <w:rFonts w:hint="eastAsia" w:ascii="仿宋_GB2312" w:eastAsia="仿宋_GB2312" w:cs="仿宋_GB2312"/>
          <w:sz w:val="32"/>
          <w:szCs w:val="32"/>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其他用车</w:t>
      </w:r>
      <w:r>
        <w:rPr>
          <w:rFonts w:hint="eastAsia" w:ascii="仿宋_GB2312" w:eastAsia="仿宋_GB2312" w:cs="仿宋_GB2312"/>
          <w:sz w:val="32"/>
          <w:szCs w:val="32"/>
        </w:rPr>
        <w:t>0</w:t>
      </w:r>
      <w:r>
        <w:rPr>
          <w:rFonts w:hint="eastAsia" w:ascii="仿宋_GB2312" w:hAnsi="黑体" w:eastAsia="仿宋_GB2312"/>
          <w:sz w:val="32"/>
          <w:szCs w:val="32"/>
        </w:rPr>
        <w:t>辆；单价100万元（含）以上设备（不含车辆）</w:t>
      </w:r>
      <w:r>
        <w:rPr>
          <w:rFonts w:hint="eastAsia" w:ascii="仿宋_GB2312" w:eastAsia="仿宋_GB2312" w:cs="仿宋_GB2312"/>
          <w:sz w:val="32"/>
          <w:szCs w:val="32"/>
        </w:rPr>
        <w:t>0</w:t>
      </w:r>
      <w:r>
        <w:rPr>
          <w:rFonts w:hint="eastAsia" w:ascii="仿宋_GB2312" w:hAnsi="黑体" w:eastAsia="仿宋_GB2312"/>
          <w:sz w:val="32"/>
          <w:szCs w:val="32"/>
        </w:rPr>
        <w:t>台（套）。</w:t>
      </w:r>
    </w:p>
    <w:p w14:paraId="196965C0">
      <w:pPr>
        <w:widowControl/>
        <w:spacing w:line="540" w:lineRule="exact"/>
        <w:ind w:firstLine="643" w:firstLineChars="200"/>
        <w:jc w:val="left"/>
      </w:pPr>
      <w:r>
        <w:rPr>
          <w:rFonts w:ascii="楷体_GB2312" w:hAnsi="宋体" w:eastAsia="楷体_GB2312" w:cs="楷体_GB2312"/>
          <w:b/>
          <w:sz w:val="32"/>
          <w:szCs w:val="32"/>
        </w:rPr>
        <w:t>（四）预算绩效情况。</w:t>
      </w:r>
    </w:p>
    <w:p w14:paraId="34E319A5">
      <w:pPr>
        <w:widowControl/>
        <w:spacing w:line="520" w:lineRule="exact"/>
        <w:ind w:firstLine="640" w:firstLineChars="200"/>
        <w:rPr>
          <w:rFonts w:ascii="仿宋_GB2312"/>
          <w:b/>
          <w:bCs/>
          <w:sz w:val="32"/>
          <w:szCs w:val="32"/>
        </w:rPr>
        <w:sectPr>
          <w:footerReference r:id="rId5" w:type="default"/>
          <w:pgSz w:w="11906" w:h="16838"/>
          <w:pgMar w:top="1701" w:right="1417" w:bottom="567" w:left="1417" w:header="851" w:footer="992" w:gutter="0"/>
          <w:pgNumType w:start="1"/>
          <w:cols w:space="720" w:num="1"/>
          <w:docGrid w:type="lines" w:linePitch="312" w:charSpace="0"/>
        </w:sectPr>
      </w:pPr>
      <w:r>
        <w:rPr>
          <w:rFonts w:hint="eastAsia" w:ascii="仿宋_GB2312" w:hAnsi="宋体" w:eastAsia="仿宋_GB2312" w:cs="仿宋_GB2312"/>
          <w:kern w:val="0"/>
          <w:sz w:val="32"/>
          <w:szCs w:val="32"/>
        </w:rPr>
        <w:t>无</w:t>
      </w:r>
    </w:p>
    <w:p w14:paraId="0B6E56EE">
      <w:pPr>
        <w:spacing w:line="540" w:lineRule="exact"/>
        <w:jc w:val="center"/>
        <w:rPr>
          <w:rFonts w:ascii="宋体" w:hAnsi="宋体"/>
          <w:b/>
          <w:sz w:val="52"/>
          <w:szCs w:val="52"/>
        </w:rPr>
      </w:pPr>
      <w:r>
        <w:rPr>
          <w:rFonts w:hint="eastAsia" w:ascii="宋体" w:hAnsi="宋体"/>
          <w:b/>
          <w:sz w:val="36"/>
          <w:szCs w:val="36"/>
        </w:rPr>
        <w:t>第三部分 名词解释</w:t>
      </w:r>
    </w:p>
    <w:p w14:paraId="618258D3">
      <w:pPr>
        <w:spacing w:line="540" w:lineRule="exact"/>
        <w:jc w:val="center"/>
        <w:rPr>
          <w:rFonts w:ascii="宋体" w:hAnsi="宋体"/>
          <w:b/>
          <w:sz w:val="36"/>
          <w:szCs w:val="36"/>
        </w:rPr>
      </w:pPr>
    </w:p>
    <w:p w14:paraId="0AA11FC6">
      <w:pPr>
        <w:spacing w:line="540" w:lineRule="exact"/>
        <w:jc w:val="center"/>
        <w:rPr>
          <w:rFonts w:ascii="宋体" w:hAnsi="宋体"/>
          <w:b/>
          <w:sz w:val="36"/>
          <w:szCs w:val="36"/>
        </w:rPr>
      </w:pPr>
    </w:p>
    <w:p w14:paraId="667CC339">
      <w:pPr>
        <w:spacing w:line="540" w:lineRule="exact"/>
        <w:jc w:val="center"/>
        <w:rPr>
          <w:rFonts w:ascii="宋体" w:hAnsi="宋体"/>
          <w:b/>
          <w:sz w:val="36"/>
          <w:szCs w:val="36"/>
        </w:rPr>
      </w:pPr>
    </w:p>
    <w:p w14:paraId="3C7F20C7">
      <w:pPr>
        <w:spacing w:line="540" w:lineRule="exact"/>
        <w:ind w:firstLine="643" w:firstLineChars="200"/>
        <w:rPr>
          <w:rFonts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14:paraId="5E177414">
      <w:pPr>
        <w:spacing w:line="540" w:lineRule="exact"/>
        <w:ind w:firstLine="643" w:firstLineChars="200"/>
        <w:rPr>
          <w:rFonts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14:paraId="1FA647E9">
      <w:pPr>
        <w:spacing w:line="540" w:lineRule="exact"/>
        <w:ind w:firstLine="643" w:firstLineChars="200"/>
        <w:rPr>
          <w:rFonts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14:paraId="02987467">
      <w:pPr>
        <w:spacing w:line="540" w:lineRule="exact"/>
        <w:ind w:firstLine="643" w:firstLineChars="200"/>
        <w:rPr>
          <w:rFonts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14:paraId="5D9C944A">
      <w:pPr>
        <w:spacing w:line="540" w:lineRule="exact"/>
        <w:ind w:firstLine="643" w:firstLineChars="200"/>
        <w:rPr>
          <w:rFonts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14:paraId="2E580575">
      <w:pPr>
        <w:spacing w:line="540" w:lineRule="exact"/>
        <w:ind w:firstLine="643" w:firstLineChars="200"/>
        <w:rPr>
          <w:rFonts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指除上述“财政拨款收入”、“上级补助收入”、“事业收入”、“经营收入”、“附属单位上缴收入”等以外的收入。</w:t>
      </w:r>
    </w:p>
    <w:p w14:paraId="6FC55B0D">
      <w:pPr>
        <w:spacing w:line="540" w:lineRule="exact"/>
        <w:ind w:firstLine="643" w:firstLineChars="200"/>
        <w:rPr>
          <w:rFonts w:ascii="仿宋_GB2312" w:eastAsia="仿宋_GB2312"/>
          <w:sz w:val="32"/>
          <w:szCs w:val="32"/>
        </w:rPr>
      </w:pPr>
      <w:r>
        <w:rPr>
          <w:rFonts w:hint="eastAsia" w:ascii="仿宋_GB2312" w:eastAsia="仿宋_GB2312"/>
          <w:b/>
          <w:sz w:val="32"/>
          <w:szCs w:val="32"/>
        </w:rPr>
        <w:t>7.使用非财政拨款结余：</w:t>
      </w:r>
      <w:r>
        <w:rPr>
          <w:rFonts w:hint="eastAsia" w:ascii="仿宋_GB2312" w:eastAsia="仿宋_GB2312"/>
          <w:sz w:val="32"/>
          <w:szCs w:val="32"/>
        </w:rPr>
        <w:t>指事业单位按照预算管理要求使用非财政拨款结余弥补收支差额的金额。</w:t>
      </w:r>
    </w:p>
    <w:p w14:paraId="08DDC8B9">
      <w:pPr>
        <w:spacing w:line="540" w:lineRule="exact"/>
        <w:ind w:firstLine="643" w:firstLineChars="200"/>
        <w:rPr>
          <w:rFonts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14:paraId="5CF89CF3">
      <w:pPr>
        <w:spacing w:line="540" w:lineRule="exact"/>
        <w:ind w:firstLine="643" w:firstLineChars="200"/>
        <w:rPr>
          <w:rFonts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14:paraId="44BB9742">
      <w:pPr>
        <w:spacing w:line="540" w:lineRule="exact"/>
        <w:ind w:firstLine="643" w:firstLineChars="20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w:t>
      </w:r>
    </w:p>
    <w:p w14:paraId="101A0634">
      <w:pPr>
        <w:spacing w:line="540" w:lineRule="exact"/>
        <w:ind w:firstLine="640" w:firstLineChars="200"/>
        <w:rPr>
          <w:rFonts w:ascii="仿宋_GB2312" w:eastAsia="仿宋_GB2312"/>
          <w:sz w:val="32"/>
          <w:szCs w:val="32"/>
        </w:rPr>
      </w:pPr>
      <w:r>
        <w:rPr>
          <w:rFonts w:hint="eastAsia" w:ascii="仿宋_GB2312" w:eastAsia="仿宋_GB2312"/>
          <w:sz w:val="32"/>
          <w:szCs w:val="32"/>
        </w:rPr>
        <w:t>发展目标所发生的支出。</w:t>
      </w:r>
    </w:p>
    <w:p w14:paraId="5586B9AC">
      <w:pPr>
        <w:spacing w:line="540" w:lineRule="exact"/>
        <w:ind w:firstLine="643" w:firstLineChars="200"/>
        <w:rPr>
          <w:rFonts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14:paraId="60D59B56">
      <w:pPr>
        <w:spacing w:line="540" w:lineRule="exact"/>
        <w:ind w:firstLine="643" w:firstLineChars="200"/>
        <w:rPr>
          <w:rFonts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14:paraId="3D48CD3E">
      <w:pPr>
        <w:spacing w:line="540" w:lineRule="exact"/>
        <w:ind w:firstLine="643" w:firstLineChars="200"/>
        <w:rPr>
          <w:rFonts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14:paraId="50C09B2A">
      <w:pPr>
        <w:spacing w:line="540" w:lineRule="exact"/>
        <w:ind w:firstLine="643" w:firstLineChars="200"/>
        <w:rPr>
          <w:rFonts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一般公共预算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2669499">
      <w:pPr>
        <w:spacing w:line="540" w:lineRule="exact"/>
        <w:ind w:firstLine="640"/>
        <w:rPr>
          <w:rFonts w:ascii="宋体" w:hAnsi="宋体"/>
          <w:b/>
          <w:sz w:val="36"/>
          <w:szCs w:val="36"/>
        </w:rPr>
      </w:pPr>
      <w:r>
        <w:rPr>
          <w:rFonts w:hint="eastAsia" w:ascii="仿宋_GB2312" w:eastAsia="仿宋_GB2312"/>
          <w:b/>
          <w:bCs/>
          <w:sz w:val="32"/>
          <w:szCs w:val="32"/>
        </w:rPr>
        <w:t>15.机关运行经费：</w:t>
      </w:r>
      <w:r>
        <w:rPr>
          <w:rFonts w:hint="eastAsia" w:ascii="仿宋_GB2312" w:eastAsia="仿宋_GB2312"/>
          <w:sz w:val="32"/>
          <w:szCs w:val="32"/>
        </w:rPr>
        <w:t>指为保障行政单位和参照公务员法管理的事业单位运行，使用一般公共预算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8D00613">
      <w:pPr>
        <w:widowControl/>
        <w:spacing w:line="520" w:lineRule="exact"/>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无</w:t>
      </w:r>
    </w:p>
    <w:p w14:paraId="3DFE837D">
      <w:pPr>
        <w:rPr>
          <w:rFonts w:ascii="仿宋_GB2312" w:hAnsi="宋体" w:eastAsia="仿宋_GB2312" w:cs="仿宋_GB2312"/>
          <w:kern w:val="0"/>
          <w:sz w:val="32"/>
          <w:szCs w:val="32"/>
        </w:rPr>
      </w:pPr>
      <w:r>
        <w:br w:type="page"/>
      </w:r>
    </w:p>
    <w:p w14:paraId="165AB076">
      <w:pPr>
        <w:widowControl/>
        <w:spacing w:line="520" w:lineRule="exact"/>
        <w:ind w:firstLine="640" w:firstLineChars="200"/>
        <w:rPr>
          <w:rFonts w:ascii="仿宋_GB2312" w:hAnsi="宋体" w:eastAsia="仿宋_GB2312" w:cs="仿宋_GB2312"/>
          <w:kern w:val="0"/>
          <w:sz w:val="32"/>
          <w:szCs w:val="32"/>
        </w:rPr>
        <w:sectPr>
          <w:pgSz w:w="11906" w:h="16838"/>
          <w:pgMar w:top="1701" w:right="1418" w:bottom="567" w:left="1418" w:header="851" w:footer="992" w:gutter="0"/>
          <w:cols w:space="0" w:num="1"/>
          <w:docGrid w:type="lines" w:linePitch="312" w:charSpace="0"/>
        </w:sectPr>
      </w:pPr>
    </w:p>
    <w:p w14:paraId="7FDE125F">
      <w:pPr>
        <w:spacing w:line="540" w:lineRule="exact"/>
        <w:ind w:firstLine="640" w:firstLineChars="200"/>
        <w:jc w:val="left"/>
        <w:rPr>
          <w:rFonts w:ascii="仿宋_GB2312" w:eastAsia="仿宋_GB2312"/>
          <w:i/>
          <w:sz w:val="32"/>
          <w:szCs w:val="32"/>
          <w:u w:val="single"/>
        </w:rPr>
      </w:pPr>
    </w:p>
    <w:p w14:paraId="1956BA55">
      <w:pPr>
        <w:spacing w:line="540" w:lineRule="exact"/>
        <w:rPr>
          <w:rFonts w:ascii="宋体" w:hAnsi="宋体"/>
          <w:b/>
          <w:sz w:val="36"/>
          <w:szCs w:val="36"/>
        </w:rPr>
      </w:pPr>
    </w:p>
    <w:p w14:paraId="00D1A693">
      <w:pPr>
        <w:spacing w:line="540" w:lineRule="exact"/>
        <w:jc w:val="center"/>
        <w:rPr>
          <w:rFonts w:ascii="宋体" w:hAnsi="宋体"/>
          <w:b/>
          <w:sz w:val="36"/>
          <w:szCs w:val="36"/>
        </w:rPr>
      </w:pPr>
    </w:p>
    <w:p w14:paraId="4DE39CB8">
      <w:pPr>
        <w:spacing w:line="540" w:lineRule="exact"/>
        <w:jc w:val="center"/>
        <w:rPr>
          <w:rFonts w:ascii="宋体" w:hAnsi="宋体"/>
          <w:b/>
          <w:sz w:val="36"/>
          <w:szCs w:val="36"/>
        </w:rPr>
      </w:pPr>
    </w:p>
    <w:p w14:paraId="75CD25D2">
      <w:pPr>
        <w:spacing w:line="540" w:lineRule="exact"/>
        <w:jc w:val="center"/>
        <w:rPr>
          <w:rFonts w:ascii="宋体" w:hAnsi="宋体"/>
          <w:b/>
          <w:sz w:val="36"/>
          <w:szCs w:val="36"/>
        </w:rPr>
      </w:pPr>
    </w:p>
    <w:p w14:paraId="23BA5CA3">
      <w:pPr>
        <w:spacing w:line="540" w:lineRule="exact"/>
        <w:jc w:val="center"/>
        <w:rPr>
          <w:rFonts w:ascii="宋体" w:hAnsi="宋体"/>
          <w:b/>
          <w:sz w:val="36"/>
          <w:szCs w:val="36"/>
        </w:rPr>
      </w:pPr>
    </w:p>
    <w:p w14:paraId="38FEEAB4">
      <w:pPr>
        <w:spacing w:line="540" w:lineRule="exact"/>
        <w:jc w:val="center"/>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 2024年度部门决算表</w:t>
      </w:r>
    </w:p>
    <w:p w14:paraId="7BECA972">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7185FDA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7B3E55B3">
            <w:pPr>
              <w:jc w:val="right"/>
            </w:pPr>
            <w:r>
              <w:rPr>
                <w:rFonts w:ascii="宋体" w:hAnsi="宋体" w:eastAsia="宋体" w:cs="宋体"/>
                <w:sz w:val="20"/>
              </w:rPr>
              <w:t>公开01表</w:t>
            </w:r>
          </w:p>
        </w:tc>
      </w:tr>
      <w:tr w14:paraId="6A76944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0586F005">
            <w:pPr>
              <w:jc w:val="left"/>
            </w:pPr>
            <w:r>
              <w:rPr>
                <w:rFonts w:ascii="宋体" w:hAnsi="宋体" w:eastAsia="宋体" w:cs="宋体"/>
                <w:sz w:val="20"/>
              </w:rPr>
              <w:t>部门：辽宁省本溪高新技术产业开发区经济运行服务中心</w:t>
            </w:r>
          </w:p>
        </w:tc>
        <w:tc>
          <w:tcPr>
            <w:tcW w:w="2000" w:type="dxa"/>
          </w:tcPr>
          <w:p w14:paraId="51796C92">
            <w:pPr>
              <w:jc w:val="center"/>
            </w:pPr>
            <w:r>
              <w:rPr>
                <w:rFonts w:ascii="宋体" w:hAnsi="宋体" w:eastAsia="宋体" w:cs="宋体"/>
                <w:sz w:val="20"/>
              </w:rPr>
              <w:t>2024年度</w:t>
            </w:r>
          </w:p>
        </w:tc>
        <w:tc>
          <w:tcPr>
            <w:tcW w:w="4386" w:type="dxa"/>
          </w:tcPr>
          <w:p w14:paraId="25FAB8E6">
            <w:pPr>
              <w:jc w:val="right"/>
            </w:pPr>
            <w:r>
              <w:rPr>
                <w:rFonts w:ascii="宋体" w:hAnsi="宋体" w:eastAsia="宋体" w:cs="宋体"/>
                <w:sz w:val="20"/>
              </w:rPr>
              <w:t>金额单位：万元</w:t>
            </w:r>
          </w:p>
        </w:tc>
      </w:tr>
    </w:tbl>
    <w:p w14:paraId="2A4771BB">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3220"/>
        <w:gridCol w:w="440"/>
        <w:gridCol w:w="1720"/>
        <w:gridCol w:w="3220"/>
        <w:gridCol w:w="440"/>
        <w:gridCol w:w="1732"/>
      </w:tblGrid>
      <w:tr w14:paraId="6F852F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5380" w:type="dxa"/>
            <w:gridSpan w:val="3"/>
            <w:vAlign w:val="center"/>
          </w:tcPr>
          <w:p w14:paraId="0D05EFC1">
            <w:pPr>
              <w:jc w:val="center"/>
            </w:pPr>
            <w:r>
              <w:rPr>
                <w:rFonts w:ascii="宋体" w:hAnsi="宋体" w:eastAsia="宋体" w:cs="宋体"/>
                <w:b w:val="0"/>
                <w:i w:val="0"/>
                <w:color w:val="000000"/>
                <w:sz w:val="16"/>
              </w:rPr>
              <w:t>收入</w:t>
            </w:r>
          </w:p>
        </w:tc>
        <w:tc>
          <w:tcPr>
            <w:tcW w:w="5392" w:type="dxa"/>
            <w:gridSpan w:val="3"/>
            <w:vAlign w:val="center"/>
          </w:tcPr>
          <w:p w14:paraId="1D31FBA1">
            <w:pPr>
              <w:jc w:val="center"/>
            </w:pPr>
            <w:r>
              <w:rPr>
                <w:rFonts w:ascii="宋体" w:hAnsi="宋体" w:eastAsia="宋体" w:cs="宋体"/>
                <w:b w:val="0"/>
                <w:i w:val="0"/>
                <w:color w:val="000000"/>
                <w:sz w:val="16"/>
              </w:rPr>
              <w:t>支出</w:t>
            </w:r>
          </w:p>
        </w:tc>
      </w:tr>
      <w:tr w14:paraId="193C7B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D7F23F3">
            <w:pPr>
              <w:jc w:val="center"/>
            </w:pPr>
            <w:r>
              <w:rPr>
                <w:rFonts w:ascii="宋体" w:hAnsi="宋体" w:eastAsia="宋体" w:cs="宋体"/>
                <w:b w:val="0"/>
                <w:i w:val="0"/>
                <w:color w:val="000000"/>
                <w:sz w:val="16"/>
              </w:rPr>
              <w:t>项目</w:t>
            </w:r>
          </w:p>
        </w:tc>
        <w:tc>
          <w:tcPr>
            <w:tcW w:w="440" w:type="dxa"/>
            <w:vAlign w:val="center"/>
          </w:tcPr>
          <w:p w14:paraId="78A3F9AD">
            <w:pPr>
              <w:jc w:val="center"/>
            </w:pPr>
            <w:r>
              <w:rPr>
                <w:rFonts w:ascii="宋体" w:hAnsi="宋体" w:eastAsia="宋体" w:cs="宋体"/>
                <w:b w:val="0"/>
                <w:i w:val="0"/>
                <w:color w:val="000000"/>
                <w:sz w:val="16"/>
              </w:rPr>
              <w:t>行次</w:t>
            </w:r>
          </w:p>
        </w:tc>
        <w:tc>
          <w:tcPr>
            <w:tcW w:w="1720" w:type="dxa"/>
            <w:vAlign w:val="center"/>
          </w:tcPr>
          <w:p w14:paraId="648A296B">
            <w:pPr>
              <w:jc w:val="center"/>
            </w:pPr>
            <w:r>
              <w:rPr>
                <w:rFonts w:ascii="宋体" w:hAnsi="宋体" w:eastAsia="宋体" w:cs="宋体"/>
                <w:b w:val="0"/>
                <w:i w:val="0"/>
                <w:color w:val="000000"/>
                <w:sz w:val="16"/>
              </w:rPr>
              <w:t>金额</w:t>
            </w:r>
          </w:p>
        </w:tc>
        <w:tc>
          <w:tcPr>
            <w:tcW w:w="3220" w:type="dxa"/>
            <w:vAlign w:val="center"/>
          </w:tcPr>
          <w:p w14:paraId="191CE00C">
            <w:pPr>
              <w:jc w:val="center"/>
            </w:pPr>
            <w:r>
              <w:rPr>
                <w:rFonts w:ascii="宋体" w:hAnsi="宋体" w:eastAsia="宋体" w:cs="宋体"/>
                <w:b w:val="0"/>
                <w:i w:val="0"/>
                <w:color w:val="000000"/>
                <w:sz w:val="16"/>
              </w:rPr>
              <w:t>项目</w:t>
            </w:r>
          </w:p>
        </w:tc>
        <w:tc>
          <w:tcPr>
            <w:tcW w:w="440" w:type="dxa"/>
            <w:vAlign w:val="center"/>
          </w:tcPr>
          <w:p w14:paraId="0EE79899">
            <w:pPr>
              <w:jc w:val="center"/>
            </w:pPr>
            <w:r>
              <w:rPr>
                <w:rFonts w:ascii="宋体" w:hAnsi="宋体" w:eastAsia="宋体" w:cs="宋体"/>
                <w:b w:val="0"/>
                <w:i w:val="0"/>
                <w:color w:val="000000"/>
                <w:sz w:val="16"/>
              </w:rPr>
              <w:t>行次</w:t>
            </w:r>
          </w:p>
        </w:tc>
        <w:tc>
          <w:tcPr>
            <w:tcW w:w="1732" w:type="dxa"/>
            <w:vAlign w:val="center"/>
          </w:tcPr>
          <w:p w14:paraId="56C2A8AB">
            <w:pPr>
              <w:jc w:val="center"/>
            </w:pPr>
            <w:r>
              <w:rPr>
                <w:rFonts w:ascii="宋体" w:hAnsi="宋体" w:eastAsia="宋体" w:cs="宋体"/>
                <w:b w:val="0"/>
                <w:i w:val="0"/>
                <w:color w:val="000000"/>
                <w:sz w:val="16"/>
              </w:rPr>
              <w:t>金额</w:t>
            </w:r>
          </w:p>
        </w:tc>
      </w:tr>
      <w:tr w14:paraId="7DDC7A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2F5C327">
            <w:pPr>
              <w:jc w:val="center"/>
            </w:pPr>
            <w:r>
              <w:rPr>
                <w:rFonts w:ascii="宋体" w:hAnsi="宋体" w:eastAsia="宋体" w:cs="宋体"/>
                <w:b w:val="0"/>
                <w:i w:val="0"/>
                <w:color w:val="000000"/>
                <w:sz w:val="16"/>
              </w:rPr>
              <w:t>栏次</w:t>
            </w:r>
          </w:p>
        </w:tc>
        <w:tc>
          <w:tcPr>
            <w:tcW w:w="440" w:type="dxa"/>
            <w:vAlign w:val="center"/>
          </w:tcPr>
          <w:p w14:paraId="3F148CD0"/>
        </w:tc>
        <w:tc>
          <w:tcPr>
            <w:tcW w:w="1720" w:type="dxa"/>
            <w:vAlign w:val="center"/>
          </w:tcPr>
          <w:p w14:paraId="6039945C">
            <w:pPr>
              <w:jc w:val="center"/>
            </w:pPr>
            <w:r>
              <w:rPr>
                <w:rFonts w:ascii="宋体" w:hAnsi="宋体" w:eastAsia="宋体" w:cs="宋体"/>
                <w:b w:val="0"/>
                <w:i w:val="0"/>
                <w:color w:val="000000"/>
                <w:sz w:val="16"/>
              </w:rPr>
              <w:t>1</w:t>
            </w:r>
          </w:p>
        </w:tc>
        <w:tc>
          <w:tcPr>
            <w:tcW w:w="3220" w:type="dxa"/>
            <w:vAlign w:val="center"/>
          </w:tcPr>
          <w:p w14:paraId="5C5980F6">
            <w:pPr>
              <w:jc w:val="center"/>
            </w:pPr>
            <w:r>
              <w:rPr>
                <w:rFonts w:ascii="宋体" w:hAnsi="宋体" w:eastAsia="宋体" w:cs="宋体"/>
                <w:b w:val="0"/>
                <w:i w:val="0"/>
                <w:color w:val="000000"/>
                <w:sz w:val="16"/>
              </w:rPr>
              <w:t>栏次</w:t>
            </w:r>
          </w:p>
        </w:tc>
        <w:tc>
          <w:tcPr>
            <w:tcW w:w="440" w:type="dxa"/>
            <w:vAlign w:val="center"/>
          </w:tcPr>
          <w:p w14:paraId="238F3FE5"/>
        </w:tc>
        <w:tc>
          <w:tcPr>
            <w:tcW w:w="1732" w:type="dxa"/>
            <w:vAlign w:val="center"/>
          </w:tcPr>
          <w:p w14:paraId="1770120F">
            <w:pPr>
              <w:jc w:val="center"/>
            </w:pPr>
            <w:r>
              <w:rPr>
                <w:rFonts w:ascii="宋体" w:hAnsi="宋体" w:eastAsia="宋体" w:cs="宋体"/>
                <w:b w:val="0"/>
                <w:i w:val="0"/>
                <w:color w:val="000000"/>
                <w:sz w:val="16"/>
              </w:rPr>
              <w:t>2</w:t>
            </w:r>
          </w:p>
        </w:tc>
      </w:tr>
      <w:tr w14:paraId="1F3652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0F72FD3">
            <w:pPr>
              <w:jc w:val="left"/>
            </w:pPr>
            <w:r>
              <w:rPr>
                <w:rFonts w:ascii="宋体" w:hAnsi="宋体" w:eastAsia="宋体" w:cs="宋体"/>
                <w:b w:val="0"/>
                <w:i w:val="0"/>
                <w:color w:val="000000"/>
                <w:sz w:val="16"/>
              </w:rPr>
              <w:t>一、一般公共预算财政拨款收入</w:t>
            </w:r>
          </w:p>
        </w:tc>
        <w:tc>
          <w:tcPr>
            <w:tcW w:w="440" w:type="dxa"/>
            <w:vAlign w:val="center"/>
          </w:tcPr>
          <w:p w14:paraId="21A868D0">
            <w:pPr>
              <w:jc w:val="center"/>
            </w:pPr>
            <w:r>
              <w:rPr>
                <w:rFonts w:ascii="宋体" w:hAnsi="宋体" w:eastAsia="宋体" w:cs="宋体"/>
                <w:b w:val="0"/>
                <w:i w:val="0"/>
                <w:color w:val="000000"/>
                <w:sz w:val="16"/>
              </w:rPr>
              <w:t>1</w:t>
            </w:r>
          </w:p>
        </w:tc>
        <w:tc>
          <w:tcPr>
            <w:tcW w:w="1720" w:type="dxa"/>
            <w:vAlign w:val="center"/>
          </w:tcPr>
          <w:p w14:paraId="2BD28058">
            <w:pPr>
              <w:jc w:val="right"/>
            </w:pPr>
            <w:r>
              <w:rPr>
                <w:rFonts w:ascii="宋体" w:hAnsi="宋体" w:eastAsia="宋体" w:cs="宋体"/>
                <w:b w:val="0"/>
                <w:i w:val="0"/>
                <w:color w:val="000000"/>
                <w:sz w:val="16"/>
              </w:rPr>
              <w:t>637.54</w:t>
            </w:r>
          </w:p>
        </w:tc>
        <w:tc>
          <w:tcPr>
            <w:tcW w:w="3220" w:type="dxa"/>
            <w:vAlign w:val="center"/>
          </w:tcPr>
          <w:p w14:paraId="77684E63">
            <w:pPr>
              <w:jc w:val="left"/>
            </w:pPr>
            <w:r>
              <w:rPr>
                <w:rFonts w:ascii="宋体" w:hAnsi="宋体" w:eastAsia="宋体" w:cs="宋体"/>
                <w:b w:val="0"/>
                <w:i w:val="0"/>
                <w:color w:val="000000"/>
                <w:sz w:val="16"/>
              </w:rPr>
              <w:t>一、一般公共服务支出</w:t>
            </w:r>
          </w:p>
        </w:tc>
        <w:tc>
          <w:tcPr>
            <w:tcW w:w="440" w:type="dxa"/>
            <w:vAlign w:val="center"/>
          </w:tcPr>
          <w:p w14:paraId="1A527AE5">
            <w:pPr>
              <w:jc w:val="center"/>
            </w:pPr>
            <w:r>
              <w:rPr>
                <w:rFonts w:ascii="宋体" w:hAnsi="宋体" w:eastAsia="宋体" w:cs="宋体"/>
                <w:b w:val="0"/>
                <w:i w:val="0"/>
                <w:color w:val="000000"/>
                <w:sz w:val="16"/>
              </w:rPr>
              <w:t>32</w:t>
            </w:r>
          </w:p>
        </w:tc>
        <w:tc>
          <w:tcPr>
            <w:tcW w:w="1732" w:type="dxa"/>
            <w:vAlign w:val="center"/>
          </w:tcPr>
          <w:p w14:paraId="32F916E2">
            <w:pPr>
              <w:jc w:val="right"/>
            </w:pPr>
            <w:r>
              <w:rPr>
                <w:rFonts w:ascii="宋体" w:hAnsi="宋体" w:eastAsia="宋体" w:cs="宋体"/>
                <w:b w:val="0"/>
                <w:i w:val="0"/>
                <w:color w:val="000000"/>
                <w:sz w:val="16"/>
              </w:rPr>
              <w:t>417.84</w:t>
            </w:r>
          </w:p>
        </w:tc>
      </w:tr>
      <w:tr w14:paraId="0A7FC8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44870D7">
            <w:pPr>
              <w:jc w:val="left"/>
            </w:pPr>
            <w:r>
              <w:rPr>
                <w:rFonts w:ascii="宋体" w:hAnsi="宋体" w:eastAsia="宋体" w:cs="宋体"/>
                <w:b w:val="0"/>
                <w:i w:val="0"/>
                <w:color w:val="000000"/>
                <w:sz w:val="16"/>
              </w:rPr>
              <w:t>二、政府性基金预算财政拨款收入</w:t>
            </w:r>
          </w:p>
        </w:tc>
        <w:tc>
          <w:tcPr>
            <w:tcW w:w="440" w:type="dxa"/>
            <w:vAlign w:val="center"/>
          </w:tcPr>
          <w:p w14:paraId="692A573E">
            <w:pPr>
              <w:jc w:val="center"/>
            </w:pPr>
            <w:r>
              <w:rPr>
                <w:rFonts w:ascii="宋体" w:hAnsi="宋体" w:eastAsia="宋体" w:cs="宋体"/>
                <w:b w:val="0"/>
                <w:i w:val="0"/>
                <w:color w:val="000000"/>
                <w:sz w:val="16"/>
              </w:rPr>
              <w:t>2</w:t>
            </w:r>
          </w:p>
        </w:tc>
        <w:tc>
          <w:tcPr>
            <w:tcW w:w="1720" w:type="dxa"/>
            <w:vAlign w:val="center"/>
          </w:tcPr>
          <w:p w14:paraId="27BB51C4"/>
        </w:tc>
        <w:tc>
          <w:tcPr>
            <w:tcW w:w="3220" w:type="dxa"/>
            <w:vAlign w:val="center"/>
          </w:tcPr>
          <w:p w14:paraId="3EBBA93C">
            <w:pPr>
              <w:jc w:val="left"/>
            </w:pPr>
            <w:r>
              <w:rPr>
                <w:rFonts w:ascii="宋体" w:hAnsi="宋体" w:eastAsia="宋体" w:cs="宋体"/>
                <w:b w:val="0"/>
                <w:i w:val="0"/>
                <w:color w:val="000000"/>
                <w:sz w:val="16"/>
              </w:rPr>
              <w:t>二、外交支出</w:t>
            </w:r>
          </w:p>
        </w:tc>
        <w:tc>
          <w:tcPr>
            <w:tcW w:w="440" w:type="dxa"/>
            <w:vAlign w:val="center"/>
          </w:tcPr>
          <w:p w14:paraId="6D6806BF">
            <w:pPr>
              <w:jc w:val="center"/>
            </w:pPr>
            <w:r>
              <w:rPr>
                <w:rFonts w:ascii="宋体" w:hAnsi="宋体" w:eastAsia="宋体" w:cs="宋体"/>
                <w:b w:val="0"/>
                <w:i w:val="0"/>
                <w:color w:val="000000"/>
                <w:sz w:val="16"/>
              </w:rPr>
              <w:t>33</w:t>
            </w:r>
          </w:p>
        </w:tc>
        <w:tc>
          <w:tcPr>
            <w:tcW w:w="1732" w:type="dxa"/>
            <w:vAlign w:val="center"/>
          </w:tcPr>
          <w:p w14:paraId="57F77233"/>
        </w:tc>
      </w:tr>
      <w:tr w14:paraId="5E10DA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74222A1">
            <w:pPr>
              <w:jc w:val="left"/>
            </w:pPr>
            <w:r>
              <w:rPr>
                <w:rFonts w:ascii="宋体" w:hAnsi="宋体" w:eastAsia="宋体" w:cs="宋体"/>
                <w:b w:val="0"/>
                <w:i w:val="0"/>
                <w:color w:val="000000"/>
                <w:sz w:val="16"/>
              </w:rPr>
              <w:t>三、国有资本经营预算财政拨款收入</w:t>
            </w:r>
          </w:p>
        </w:tc>
        <w:tc>
          <w:tcPr>
            <w:tcW w:w="440" w:type="dxa"/>
            <w:vAlign w:val="center"/>
          </w:tcPr>
          <w:p w14:paraId="2A35D3F5">
            <w:pPr>
              <w:jc w:val="center"/>
            </w:pPr>
            <w:r>
              <w:rPr>
                <w:rFonts w:ascii="宋体" w:hAnsi="宋体" w:eastAsia="宋体" w:cs="宋体"/>
                <w:b w:val="0"/>
                <w:i w:val="0"/>
                <w:color w:val="000000"/>
                <w:sz w:val="16"/>
              </w:rPr>
              <w:t>3</w:t>
            </w:r>
          </w:p>
        </w:tc>
        <w:tc>
          <w:tcPr>
            <w:tcW w:w="1720" w:type="dxa"/>
            <w:vAlign w:val="center"/>
          </w:tcPr>
          <w:p w14:paraId="7DCC15AE"/>
        </w:tc>
        <w:tc>
          <w:tcPr>
            <w:tcW w:w="3220" w:type="dxa"/>
            <w:vAlign w:val="center"/>
          </w:tcPr>
          <w:p w14:paraId="132D662D">
            <w:pPr>
              <w:jc w:val="left"/>
            </w:pPr>
            <w:r>
              <w:rPr>
                <w:rFonts w:ascii="宋体" w:hAnsi="宋体" w:eastAsia="宋体" w:cs="宋体"/>
                <w:b w:val="0"/>
                <w:i w:val="0"/>
                <w:color w:val="000000"/>
                <w:sz w:val="16"/>
              </w:rPr>
              <w:t>三、国防支出</w:t>
            </w:r>
          </w:p>
        </w:tc>
        <w:tc>
          <w:tcPr>
            <w:tcW w:w="440" w:type="dxa"/>
            <w:vAlign w:val="center"/>
          </w:tcPr>
          <w:p w14:paraId="6089DD12">
            <w:pPr>
              <w:jc w:val="center"/>
            </w:pPr>
            <w:r>
              <w:rPr>
                <w:rFonts w:ascii="宋体" w:hAnsi="宋体" w:eastAsia="宋体" w:cs="宋体"/>
                <w:b w:val="0"/>
                <w:i w:val="0"/>
                <w:color w:val="000000"/>
                <w:sz w:val="16"/>
              </w:rPr>
              <w:t>34</w:t>
            </w:r>
          </w:p>
        </w:tc>
        <w:tc>
          <w:tcPr>
            <w:tcW w:w="1732" w:type="dxa"/>
            <w:vAlign w:val="center"/>
          </w:tcPr>
          <w:p w14:paraId="0E174207"/>
        </w:tc>
      </w:tr>
      <w:tr w14:paraId="5FE785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2E90D92">
            <w:pPr>
              <w:jc w:val="left"/>
            </w:pPr>
            <w:r>
              <w:rPr>
                <w:rFonts w:ascii="宋体" w:hAnsi="宋体" w:eastAsia="宋体" w:cs="宋体"/>
                <w:b w:val="0"/>
                <w:i w:val="0"/>
                <w:color w:val="000000"/>
                <w:sz w:val="16"/>
              </w:rPr>
              <w:t>四、上级补助收入</w:t>
            </w:r>
          </w:p>
        </w:tc>
        <w:tc>
          <w:tcPr>
            <w:tcW w:w="440" w:type="dxa"/>
            <w:vAlign w:val="center"/>
          </w:tcPr>
          <w:p w14:paraId="0DEFE254">
            <w:pPr>
              <w:jc w:val="center"/>
            </w:pPr>
            <w:r>
              <w:rPr>
                <w:rFonts w:ascii="宋体" w:hAnsi="宋体" w:eastAsia="宋体" w:cs="宋体"/>
                <w:b w:val="0"/>
                <w:i w:val="0"/>
                <w:color w:val="000000"/>
                <w:sz w:val="16"/>
              </w:rPr>
              <w:t>4</w:t>
            </w:r>
          </w:p>
        </w:tc>
        <w:tc>
          <w:tcPr>
            <w:tcW w:w="1720" w:type="dxa"/>
            <w:vAlign w:val="center"/>
          </w:tcPr>
          <w:p w14:paraId="487B8219"/>
        </w:tc>
        <w:tc>
          <w:tcPr>
            <w:tcW w:w="3220" w:type="dxa"/>
            <w:vAlign w:val="center"/>
          </w:tcPr>
          <w:p w14:paraId="217A0503">
            <w:pPr>
              <w:jc w:val="left"/>
            </w:pPr>
            <w:r>
              <w:rPr>
                <w:rFonts w:ascii="宋体" w:hAnsi="宋体" w:eastAsia="宋体" w:cs="宋体"/>
                <w:b w:val="0"/>
                <w:i w:val="0"/>
                <w:color w:val="000000"/>
                <w:sz w:val="16"/>
              </w:rPr>
              <w:t>四、公共安全支出</w:t>
            </w:r>
          </w:p>
        </w:tc>
        <w:tc>
          <w:tcPr>
            <w:tcW w:w="440" w:type="dxa"/>
            <w:vAlign w:val="center"/>
          </w:tcPr>
          <w:p w14:paraId="70528E41">
            <w:pPr>
              <w:jc w:val="center"/>
            </w:pPr>
            <w:r>
              <w:rPr>
                <w:rFonts w:ascii="宋体" w:hAnsi="宋体" w:eastAsia="宋体" w:cs="宋体"/>
                <w:b w:val="0"/>
                <w:i w:val="0"/>
                <w:color w:val="000000"/>
                <w:sz w:val="16"/>
              </w:rPr>
              <w:t>35</w:t>
            </w:r>
          </w:p>
        </w:tc>
        <w:tc>
          <w:tcPr>
            <w:tcW w:w="1732" w:type="dxa"/>
            <w:vAlign w:val="center"/>
          </w:tcPr>
          <w:p w14:paraId="658C10A0"/>
        </w:tc>
      </w:tr>
      <w:tr w14:paraId="60B106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639A288">
            <w:pPr>
              <w:jc w:val="left"/>
            </w:pPr>
            <w:r>
              <w:rPr>
                <w:rFonts w:ascii="宋体" w:hAnsi="宋体" w:eastAsia="宋体" w:cs="宋体"/>
                <w:b w:val="0"/>
                <w:i w:val="0"/>
                <w:color w:val="000000"/>
                <w:sz w:val="16"/>
              </w:rPr>
              <w:t>五、事业收入</w:t>
            </w:r>
          </w:p>
        </w:tc>
        <w:tc>
          <w:tcPr>
            <w:tcW w:w="440" w:type="dxa"/>
            <w:vAlign w:val="center"/>
          </w:tcPr>
          <w:p w14:paraId="0861FCB8">
            <w:pPr>
              <w:jc w:val="center"/>
            </w:pPr>
            <w:r>
              <w:rPr>
                <w:rFonts w:ascii="宋体" w:hAnsi="宋体" w:eastAsia="宋体" w:cs="宋体"/>
                <w:b w:val="0"/>
                <w:i w:val="0"/>
                <w:color w:val="000000"/>
                <w:sz w:val="16"/>
              </w:rPr>
              <w:t>5</w:t>
            </w:r>
          </w:p>
        </w:tc>
        <w:tc>
          <w:tcPr>
            <w:tcW w:w="1720" w:type="dxa"/>
            <w:vAlign w:val="center"/>
          </w:tcPr>
          <w:p w14:paraId="5D38B63D"/>
        </w:tc>
        <w:tc>
          <w:tcPr>
            <w:tcW w:w="3220" w:type="dxa"/>
            <w:vAlign w:val="center"/>
          </w:tcPr>
          <w:p w14:paraId="6F4D24E4">
            <w:pPr>
              <w:jc w:val="left"/>
            </w:pPr>
            <w:r>
              <w:rPr>
                <w:rFonts w:ascii="宋体" w:hAnsi="宋体" w:eastAsia="宋体" w:cs="宋体"/>
                <w:b w:val="0"/>
                <w:i w:val="0"/>
                <w:color w:val="000000"/>
                <w:sz w:val="16"/>
              </w:rPr>
              <w:t>五、教育支出</w:t>
            </w:r>
          </w:p>
        </w:tc>
        <w:tc>
          <w:tcPr>
            <w:tcW w:w="440" w:type="dxa"/>
            <w:vAlign w:val="center"/>
          </w:tcPr>
          <w:p w14:paraId="652BE283">
            <w:pPr>
              <w:jc w:val="center"/>
            </w:pPr>
            <w:r>
              <w:rPr>
                <w:rFonts w:ascii="宋体" w:hAnsi="宋体" w:eastAsia="宋体" w:cs="宋体"/>
                <w:b w:val="0"/>
                <w:i w:val="0"/>
                <w:color w:val="000000"/>
                <w:sz w:val="16"/>
              </w:rPr>
              <w:t>36</w:t>
            </w:r>
          </w:p>
        </w:tc>
        <w:tc>
          <w:tcPr>
            <w:tcW w:w="1732" w:type="dxa"/>
            <w:vAlign w:val="center"/>
          </w:tcPr>
          <w:p w14:paraId="55802404"/>
        </w:tc>
      </w:tr>
      <w:tr w14:paraId="68BE95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155C112">
            <w:pPr>
              <w:jc w:val="left"/>
            </w:pPr>
            <w:r>
              <w:rPr>
                <w:rFonts w:ascii="宋体" w:hAnsi="宋体" w:eastAsia="宋体" w:cs="宋体"/>
                <w:b w:val="0"/>
                <w:i w:val="0"/>
                <w:color w:val="000000"/>
                <w:sz w:val="16"/>
              </w:rPr>
              <w:t>六、经营收入</w:t>
            </w:r>
          </w:p>
        </w:tc>
        <w:tc>
          <w:tcPr>
            <w:tcW w:w="440" w:type="dxa"/>
            <w:vAlign w:val="center"/>
          </w:tcPr>
          <w:p w14:paraId="0F9F3CD9">
            <w:pPr>
              <w:jc w:val="center"/>
            </w:pPr>
            <w:r>
              <w:rPr>
                <w:rFonts w:ascii="宋体" w:hAnsi="宋体" w:eastAsia="宋体" w:cs="宋体"/>
                <w:b w:val="0"/>
                <w:i w:val="0"/>
                <w:color w:val="000000"/>
                <w:sz w:val="16"/>
              </w:rPr>
              <w:t>6</w:t>
            </w:r>
          </w:p>
        </w:tc>
        <w:tc>
          <w:tcPr>
            <w:tcW w:w="1720" w:type="dxa"/>
            <w:vAlign w:val="center"/>
          </w:tcPr>
          <w:p w14:paraId="6112B317"/>
        </w:tc>
        <w:tc>
          <w:tcPr>
            <w:tcW w:w="3220" w:type="dxa"/>
            <w:vAlign w:val="center"/>
          </w:tcPr>
          <w:p w14:paraId="64C94B94">
            <w:pPr>
              <w:jc w:val="left"/>
            </w:pPr>
            <w:r>
              <w:rPr>
                <w:rFonts w:ascii="宋体" w:hAnsi="宋体" w:eastAsia="宋体" w:cs="宋体"/>
                <w:b w:val="0"/>
                <w:i w:val="0"/>
                <w:color w:val="000000"/>
                <w:sz w:val="16"/>
              </w:rPr>
              <w:t>六、科学技术支出</w:t>
            </w:r>
          </w:p>
        </w:tc>
        <w:tc>
          <w:tcPr>
            <w:tcW w:w="440" w:type="dxa"/>
            <w:vAlign w:val="center"/>
          </w:tcPr>
          <w:p w14:paraId="1DCE300E">
            <w:pPr>
              <w:jc w:val="center"/>
            </w:pPr>
            <w:r>
              <w:rPr>
                <w:rFonts w:ascii="宋体" w:hAnsi="宋体" w:eastAsia="宋体" w:cs="宋体"/>
                <w:b w:val="0"/>
                <w:i w:val="0"/>
                <w:color w:val="000000"/>
                <w:sz w:val="16"/>
              </w:rPr>
              <w:t>37</w:t>
            </w:r>
          </w:p>
        </w:tc>
        <w:tc>
          <w:tcPr>
            <w:tcW w:w="1732" w:type="dxa"/>
            <w:vAlign w:val="center"/>
          </w:tcPr>
          <w:p w14:paraId="16ACBD22">
            <w:pPr>
              <w:jc w:val="right"/>
            </w:pPr>
            <w:r>
              <w:rPr>
                <w:rFonts w:ascii="宋体" w:hAnsi="宋体" w:eastAsia="宋体" w:cs="宋体"/>
                <w:b w:val="0"/>
                <w:i w:val="0"/>
                <w:color w:val="000000"/>
                <w:sz w:val="16"/>
              </w:rPr>
              <w:t>6.61</w:t>
            </w:r>
          </w:p>
        </w:tc>
      </w:tr>
      <w:tr w14:paraId="2BFCBA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AB5DEF6">
            <w:pPr>
              <w:jc w:val="left"/>
            </w:pPr>
            <w:r>
              <w:rPr>
                <w:rFonts w:ascii="宋体" w:hAnsi="宋体" w:eastAsia="宋体" w:cs="宋体"/>
                <w:b w:val="0"/>
                <w:i w:val="0"/>
                <w:color w:val="000000"/>
                <w:sz w:val="16"/>
              </w:rPr>
              <w:t>七、附属单位上缴收入</w:t>
            </w:r>
          </w:p>
        </w:tc>
        <w:tc>
          <w:tcPr>
            <w:tcW w:w="440" w:type="dxa"/>
            <w:vAlign w:val="center"/>
          </w:tcPr>
          <w:p w14:paraId="69E4F8E6">
            <w:pPr>
              <w:jc w:val="center"/>
            </w:pPr>
            <w:r>
              <w:rPr>
                <w:rFonts w:ascii="宋体" w:hAnsi="宋体" w:eastAsia="宋体" w:cs="宋体"/>
                <w:b w:val="0"/>
                <w:i w:val="0"/>
                <w:color w:val="000000"/>
                <w:sz w:val="16"/>
              </w:rPr>
              <w:t>7</w:t>
            </w:r>
          </w:p>
        </w:tc>
        <w:tc>
          <w:tcPr>
            <w:tcW w:w="1720" w:type="dxa"/>
            <w:vAlign w:val="center"/>
          </w:tcPr>
          <w:p w14:paraId="0043721C"/>
        </w:tc>
        <w:tc>
          <w:tcPr>
            <w:tcW w:w="3220" w:type="dxa"/>
            <w:vAlign w:val="center"/>
          </w:tcPr>
          <w:p w14:paraId="5D56D531">
            <w:pPr>
              <w:jc w:val="left"/>
            </w:pPr>
            <w:r>
              <w:rPr>
                <w:rFonts w:ascii="宋体" w:hAnsi="宋体" w:eastAsia="宋体" w:cs="宋体"/>
                <w:b w:val="0"/>
                <w:i w:val="0"/>
                <w:color w:val="000000"/>
                <w:sz w:val="16"/>
              </w:rPr>
              <w:t>七、文化旅游体育与传媒支出</w:t>
            </w:r>
          </w:p>
        </w:tc>
        <w:tc>
          <w:tcPr>
            <w:tcW w:w="440" w:type="dxa"/>
            <w:vAlign w:val="center"/>
          </w:tcPr>
          <w:p w14:paraId="1F790FF8">
            <w:pPr>
              <w:jc w:val="center"/>
            </w:pPr>
            <w:r>
              <w:rPr>
                <w:rFonts w:ascii="宋体" w:hAnsi="宋体" w:eastAsia="宋体" w:cs="宋体"/>
                <w:b w:val="0"/>
                <w:i w:val="0"/>
                <w:color w:val="000000"/>
                <w:sz w:val="16"/>
              </w:rPr>
              <w:t>38</w:t>
            </w:r>
          </w:p>
        </w:tc>
        <w:tc>
          <w:tcPr>
            <w:tcW w:w="1732" w:type="dxa"/>
            <w:vAlign w:val="center"/>
          </w:tcPr>
          <w:p w14:paraId="0AC62A42"/>
        </w:tc>
      </w:tr>
      <w:tr w14:paraId="1F8A4E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4E705A4">
            <w:pPr>
              <w:jc w:val="left"/>
            </w:pPr>
            <w:r>
              <w:rPr>
                <w:rFonts w:ascii="宋体" w:hAnsi="宋体" w:eastAsia="宋体" w:cs="宋体"/>
                <w:b w:val="0"/>
                <w:i w:val="0"/>
                <w:color w:val="000000"/>
                <w:sz w:val="16"/>
              </w:rPr>
              <w:t>八、其他收入</w:t>
            </w:r>
          </w:p>
        </w:tc>
        <w:tc>
          <w:tcPr>
            <w:tcW w:w="440" w:type="dxa"/>
            <w:vAlign w:val="center"/>
          </w:tcPr>
          <w:p w14:paraId="75A03F3A">
            <w:pPr>
              <w:jc w:val="center"/>
            </w:pPr>
            <w:r>
              <w:rPr>
                <w:rFonts w:ascii="宋体" w:hAnsi="宋体" w:eastAsia="宋体" w:cs="宋体"/>
                <w:b w:val="0"/>
                <w:i w:val="0"/>
                <w:color w:val="000000"/>
                <w:sz w:val="16"/>
              </w:rPr>
              <w:t>8</w:t>
            </w:r>
          </w:p>
        </w:tc>
        <w:tc>
          <w:tcPr>
            <w:tcW w:w="1720" w:type="dxa"/>
            <w:vAlign w:val="center"/>
          </w:tcPr>
          <w:p w14:paraId="5A11F6D2"/>
        </w:tc>
        <w:tc>
          <w:tcPr>
            <w:tcW w:w="3220" w:type="dxa"/>
            <w:vAlign w:val="center"/>
          </w:tcPr>
          <w:p w14:paraId="0679E042">
            <w:pPr>
              <w:jc w:val="left"/>
            </w:pPr>
            <w:r>
              <w:rPr>
                <w:rFonts w:ascii="宋体" w:hAnsi="宋体" w:eastAsia="宋体" w:cs="宋体"/>
                <w:b w:val="0"/>
                <w:i w:val="0"/>
                <w:color w:val="000000"/>
                <w:sz w:val="16"/>
              </w:rPr>
              <w:t>八、社会保障和就业支出</w:t>
            </w:r>
          </w:p>
        </w:tc>
        <w:tc>
          <w:tcPr>
            <w:tcW w:w="440" w:type="dxa"/>
            <w:vAlign w:val="center"/>
          </w:tcPr>
          <w:p w14:paraId="4564D553">
            <w:pPr>
              <w:jc w:val="center"/>
            </w:pPr>
            <w:r>
              <w:rPr>
                <w:rFonts w:ascii="宋体" w:hAnsi="宋体" w:eastAsia="宋体" w:cs="宋体"/>
                <w:b w:val="0"/>
                <w:i w:val="0"/>
                <w:color w:val="000000"/>
                <w:sz w:val="16"/>
              </w:rPr>
              <w:t>39</w:t>
            </w:r>
          </w:p>
        </w:tc>
        <w:tc>
          <w:tcPr>
            <w:tcW w:w="1732" w:type="dxa"/>
            <w:vAlign w:val="center"/>
          </w:tcPr>
          <w:p w14:paraId="34A7AB6A">
            <w:pPr>
              <w:jc w:val="right"/>
            </w:pPr>
            <w:r>
              <w:rPr>
                <w:rFonts w:ascii="宋体" w:hAnsi="宋体" w:eastAsia="宋体" w:cs="宋体"/>
                <w:b w:val="0"/>
                <w:i w:val="0"/>
                <w:color w:val="000000"/>
                <w:sz w:val="16"/>
              </w:rPr>
              <w:t>98.77</w:t>
            </w:r>
          </w:p>
        </w:tc>
      </w:tr>
      <w:tr w14:paraId="3F1658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64E4255"/>
        </w:tc>
        <w:tc>
          <w:tcPr>
            <w:tcW w:w="440" w:type="dxa"/>
            <w:vAlign w:val="center"/>
          </w:tcPr>
          <w:p w14:paraId="14E60CD4">
            <w:pPr>
              <w:jc w:val="center"/>
            </w:pPr>
            <w:r>
              <w:rPr>
                <w:rFonts w:ascii="宋体" w:hAnsi="宋体" w:eastAsia="宋体" w:cs="宋体"/>
                <w:b w:val="0"/>
                <w:i w:val="0"/>
                <w:color w:val="000000"/>
                <w:sz w:val="16"/>
              </w:rPr>
              <w:t>9</w:t>
            </w:r>
          </w:p>
        </w:tc>
        <w:tc>
          <w:tcPr>
            <w:tcW w:w="1720" w:type="dxa"/>
            <w:vAlign w:val="center"/>
          </w:tcPr>
          <w:p w14:paraId="21653045"/>
        </w:tc>
        <w:tc>
          <w:tcPr>
            <w:tcW w:w="3220" w:type="dxa"/>
            <w:vAlign w:val="center"/>
          </w:tcPr>
          <w:p w14:paraId="09704D9F">
            <w:pPr>
              <w:jc w:val="left"/>
            </w:pPr>
            <w:r>
              <w:rPr>
                <w:rFonts w:ascii="宋体" w:hAnsi="宋体" w:eastAsia="宋体" w:cs="宋体"/>
                <w:b w:val="0"/>
                <w:i w:val="0"/>
                <w:color w:val="000000"/>
                <w:sz w:val="16"/>
              </w:rPr>
              <w:t>九、卫生健康支出</w:t>
            </w:r>
          </w:p>
        </w:tc>
        <w:tc>
          <w:tcPr>
            <w:tcW w:w="440" w:type="dxa"/>
            <w:vAlign w:val="center"/>
          </w:tcPr>
          <w:p w14:paraId="4B48FA8C">
            <w:pPr>
              <w:jc w:val="center"/>
            </w:pPr>
            <w:r>
              <w:rPr>
                <w:rFonts w:ascii="宋体" w:hAnsi="宋体" w:eastAsia="宋体" w:cs="宋体"/>
                <w:b w:val="0"/>
                <w:i w:val="0"/>
                <w:color w:val="000000"/>
                <w:sz w:val="16"/>
              </w:rPr>
              <w:t>40</w:t>
            </w:r>
          </w:p>
        </w:tc>
        <w:tc>
          <w:tcPr>
            <w:tcW w:w="1732" w:type="dxa"/>
            <w:vAlign w:val="center"/>
          </w:tcPr>
          <w:p w14:paraId="518C3123">
            <w:pPr>
              <w:jc w:val="right"/>
            </w:pPr>
            <w:r>
              <w:rPr>
                <w:rFonts w:ascii="宋体" w:hAnsi="宋体" w:eastAsia="宋体" w:cs="宋体"/>
                <w:b w:val="0"/>
                <w:i w:val="0"/>
                <w:color w:val="000000"/>
                <w:sz w:val="16"/>
              </w:rPr>
              <w:t>39.19</w:t>
            </w:r>
          </w:p>
        </w:tc>
      </w:tr>
      <w:tr w14:paraId="7274E7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1BFCF30"/>
        </w:tc>
        <w:tc>
          <w:tcPr>
            <w:tcW w:w="440" w:type="dxa"/>
            <w:vAlign w:val="center"/>
          </w:tcPr>
          <w:p w14:paraId="5DE8FD2D">
            <w:pPr>
              <w:jc w:val="center"/>
            </w:pPr>
            <w:r>
              <w:rPr>
                <w:rFonts w:ascii="宋体" w:hAnsi="宋体" w:eastAsia="宋体" w:cs="宋体"/>
                <w:b w:val="0"/>
                <w:i w:val="0"/>
                <w:color w:val="000000"/>
                <w:sz w:val="16"/>
              </w:rPr>
              <w:t>10</w:t>
            </w:r>
          </w:p>
        </w:tc>
        <w:tc>
          <w:tcPr>
            <w:tcW w:w="1720" w:type="dxa"/>
            <w:vAlign w:val="center"/>
          </w:tcPr>
          <w:p w14:paraId="32E0FDFE"/>
        </w:tc>
        <w:tc>
          <w:tcPr>
            <w:tcW w:w="3220" w:type="dxa"/>
            <w:vAlign w:val="center"/>
          </w:tcPr>
          <w:p w14:paraId="522FBD67">
            <w:pPr>
              <w:jc w:val="left"/>
            </w:pPr>
            <w:r>
              <w:rPr>
                <w:rFonts w:ascii="宋体" w:hAnsi="宋体" w:eastAsia="宋体" w:cs="宋体"/>
                <w:b w:val="0"/>
                <w:i w:val="0"/>
                <w:color w:val="000000"/>
                <w:sz w:val="16"/>
              </w:rPr>
              <w:t>十、节能环保支出</w:t>
            </w:r>
          </w:p>
        </w:tc>
        <w:tc>
          <w:tcPr>
            <w:tcW w:w="440" w:type="dxa"/>
            <w:vAlign w:val="center"/>
          </w:tcPr>
          <w:p w14:paraId="17542E7F">
            <w:pPr>
              <w:jc w:val="center"/>
            </w:pPr>
            <w:r>
              <w:rPr>
                <w:rFonts w:ascii="宋体" w:hAnsi="宋体" w:eastAsia="宋体" w:cs="宋体"/>
                <w:b w:val="0"/>
                <w:i w:val="0"/>
                <w:color w:val="000000"/>
                <w:sz w:val="16"/>
              </w:rPr>
              <w:t>41</w:t>
            </w:r>
          </w:p>
        </w:tc>
        <w:tc>
          <w:tcPr>
            <w:tcW w:w="1732" w:type="dxa"/>
            <w:vAlign w:val="center"/>
          </w:tcPr>
          <w:p w14:paraId="1499C954"/>
        </w:tc>
      </w:tr>
      <w:tr w14:paraId="2C05BD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360ACA3"/>
        </w:tc>
        <w:tc>
          <w:tcPr>
            <w:tcW w:w="440" w:type="dxa"/>
            <w:vAlign w:val="center"/>
          </w:tcPr>
          <w:p w14:paraId="5F104A01">
            <w:pPr>
              <w:jc w:val="center"/>
            </w:pPr>
            <w:r>
              <w:rPr>
                <w:rFonts w:ascii="宋体" w:hAnsi="宋体" w:eastAsia="宋体" w:cs="宋体"/>
                <w:b w:val="0"/>
                <w:i w:val="0"/>
                <w:color w:val="000000"/>
                <w:sz w:val="16"/>
              </w:rPr>
              <w:t>11</w:t>
            </w:r>
          </w:p>
        </w:tc>
        <w:tc>
          <w:tcPr>
            <w:tcW w:w="1720" w:type="dxa"/>
            <w:vAlign w:val="center"/>
          </w:tcPr>
          <w:p w14:paraId="6CD1563E"/>
        </w:tc>
        <w:tc>
          <w:tcPr>
            <w:tcW w:w="3220" w:type="dxa"/>
            <w:vAlign w:val="center"/>
          </w:tcPr>
          <w:p w14:paraId="1B8FF5FA">
            <w:pPr>
              <w:jc w:val="left"/>
            </w:pPr>
            <w:r>
              <w:rPr>
                <w:rFonts w:ascii="宋体" w:hAnsi="宋体" w:eastAsia="宋体" w:cs="宋体"/>
                <w:b w:val="0"/>
                <w:i w:val="0"/>
                <w:color w:val="000000"/>
                <w:sz w:val="16"/>
              </w:rPr>
              <w:t>十一、城乡社区支出</w:t>
            </w:r>
          </w:p>
        </w:tc>
        <w:tc>
          <w:tcPr>
            <w:tcW w:w="440" w:type="dxa"/>
            <w:vAlign w:val="center"/>
          </w:tcPr>
          <w:p w14:paraId="2DF261AE">
            <w:pPr>
              <w:jc w:val="center"/>
            </w:pPr>
            <w:r>
              <w:rPr>
                <w:rFonts w:ascii="宋体" w:hAnsi="宋体" w:eastAsia="宋体" w:cs="宋体"/>
                <w:b w:val="0"/>
                <w:i w:val="0"/>
                <w:color w:val="000000"/>
                <w:sz w:val="16"/>
              </w:rPr>
              <w:t>42</w:t>
            </w:r>
          </w:p>
        </w:tc>
        <w:tc>
          <w:tcPr>
            <w:tcW w:w="1732" w:type="dxa"/>
            <w:vAlign w:val="center"/>
          </w:tcPr>
          <w:p w14:paraId="735EABA4"/>
        </w:tc>
      </w:tr>
      <w:tr w14:paraId="083C71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3CF5C87"/>
        </w:tc>
        <w:tc>
          <w:tcPr>
            <w:tcW w:w="440" w:type="dxa"/>
            <w:vAlign w:val="center"/>
          </w:tcPr>
          <w:p w14:paraId="417EFE4F">
            <w:pPr>
              <w:jc w:val="center"/>
            </w:pPr>
            <w:r>
              <w:rPr>
                <w:rFonts w:ascii="宋体" w:hAnsi="宋体" w:eastAsia="宋体" w:cs="宋体"/>
                <w:b w:val="0"/>
                <w:i w:val="0"/>
                <w:color w:val="000000"/>
                <w:sz w:val="16"/>
              </w:rPr>
              <w:t>12</w:t>
            </w:r>
          </w:p>
        </w:tc>
        <w:tc>
          <w:tcPr>
            <w:tcW w:w="1720" w:type="dxa"/>
            <w:vAlign w:val="center"/>
          </w:tcPr>
          <w:p w14:paraId="7795F85F"/>
        </w:tc>
        <w:tc>
          <w:tcPr>
            <w:tcW w:w="3220" w:type="dxa"/>
            <w:vAlign w:val="center"/>
          </w:tcPr>
          <w:p w14:paraId="4D73F8F1">
            <w:pPr>
              <w:jc w:val="left"/>
            </w:pPr>
            <w:r>
              <w:rPr>
                <w:rFonts w:ascii="宋体" w:hAnsi="宋体" w:eastAsia="宋体" w:cs="宋体"/>
                <w:b w:val="0"/>
                <w:i w:val="0"/>
                <w:color w:val="000000"/>
                <w:sz w:val="16"/>
              </w:rPr>
              <w:t>十二、农林水支出</w:t>
            </w:r>
          </w:p>
        </w:tc>
        <w:tc>
          <w:tcPr>
            <w:tcW w:w="440" w:type="dxa"/>
            <w:vAlign w:val="center"/>
          </w:tcPr>
          <w:p w14:paraId="5940D18C">
            <w:pPr>
              <w:jc w:val="center"/>
            </w:pPr>
            <w:r>
              <w:rPr>
                <w:rFonts w:ascii="宋体" w:hAnsi="宋体" w:eastAsia="宋体" w:cs="宋体"/>
                <w:b w:val="0"/>
                <w:i w:val="0"/>
                <w:color w:val="000000"/>
                <w:sz w:val="16"/>
              </w:rPr>
              <w:t>43</w:t>
            </w:r>
          </w:p>
        </w:tc>
        <w:tc>
          <w:tcPr>
            <w:tcW w:w="1732" w:type="dxa"/>
            <w:vAlign w:val="center"/>
          </w:tcPr>
          <w:p w14:paraId="38BB3EF6"/>
        </w:tc>
      </w:tr>
      <w:tr w14:paraId="3ADE4A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34764EDF"/>
        </w:tc>
        <w:tc>
          <w:tcPr>
            <w:tcW w:w="440" w:type="dxa"/>
            <w:vAlign w:val="center"/>
          </w:tcPr>
          <w:p w14:paraId="09E2DB9A">
            <w:pPr>
              <w:jc w:val="center"/>
            </w:pPr>
            <w:r>
              <w:rPr>
                <w:rFonts w:ascii="宋体" w:hAnsi="宋体" w:eastAsia="宋体" w:cs="宋体"/>
                <w:b w:val="0"/>
                <w:i w:val="0"/>
                <w:color w:val="000000"/>
                <w:sz w:val="16"/>
              </w:rPr>
              <w:t>13</w:t>
            </w:r>
          </w:p>
        </w:tc>
        <w:tc>
          <w:tcPr>
            <w:tcW w:w="1720" w:type="dxa"/>
            <w:vAlign w:val="center"/>
          </w:tcPr>
          <w:p w14:paraId="79312D4B"/>
        </w:tc>
        <w:tc>
          <w:tcPr>
            <w:tcW w:w="3220" w:type="dxa"/>
            <w:vAlign w:val="center"/>
          </w:tcPr>
          <w:p w14:paraId="7EB615AA">
            <w:pPr>
              <w:jc w:val="left"/>
            </w:pPr>
            <w:r>
              <w:rPr>
                <w:rFonts w:ascii="宋体" w:hAnsi="宋体" w:eastAsia="宋体" w:cs="宋体"/>
                <w:b w:val="0"/>
                <w:i w:val="0"/>
                <w:color w:val="000000"/>
                <w:sz w:val="16"/>
              </w:rPr>
              <w:t>十三、交通运输支出</w:t>
            </w:r>
          </w:p>
        </w:tc>
        <w:tc>
          <w:tcPr>
            <w:tcW w:w="440" w:type="dxa"/>
            <w:vAlign w:val="center"/>
          </w:tcPr>
          <w:p w14:paraId="3B09D5F2">
            <w:pPr>
              <w:jc w:val="center"/>
            </w:pPr>
            <w:r>
              <w:rPr>
                <w:rFonts w:ascii="宋体" w:hAnsi="宋体" w:eastAsia="宋体" w:cs="宋体"/>
                <w:b w:val="0"/>
                <w:i w:val="0"/>
                <w:color w:val="000000"/>
                <w:sz w:val="16"/>
              </w:rPr>
              <w:t>44</w:t>
            </w:r>
          </w:p>
        </w:tc>
        <w:tc>
          <w:tcPr>
            <w:tcW w:w="1732" w:type="dxa"/>
            <w:vAlign w:val="center"/>
          </w:tcPr>
          <w:p w14:paraId="034FB015"/>
        </w:tc>
      </w:tr>
      <w:tr w14:paraId="51662B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B5C9201"/>
        </w:tc>
        <w:tc>
          <w:tcPr>
            <w:tcW w:w="440" w:type="dxa"/>
            <w:vAlign w:val="center"/>
          </w:tcPr>
          <w:p w14:paraId="68A10F23">
            <w:pPr>
              <w:jc w:val="center"/>
            </w:pPr>
            <w:r>
              <w:rPr>
                <w:rFonts w:ascii="宋体" w:hAnsi="宋体" w:eastAsia="宋体" w:cs="宋体"/>
                <w:b w:val="0"/>
                <w:i w:val="0"/>
                <w:color w:val="000000"/>
                <w:sz w:val="16"/>
              </w:rPr>
              <w:t>14</w:t>
            </w:r>
          </w:p>
        </w:tc>
        <w:tc>
          <w:tcPr>
            <w:tcW w:w="1720" w:type="dxa"/>
            <w:vAlign w:val="center"/>
          </w:tcPr>
          <w:p w14:paraId="7FCF6DBE"/>
        </w:tc>
        <w:tc>
          <w:tcPr>
            <w:tcW w:w="3220" w:type="dxa"/>
            <w:vAlign w:val="center"/>
          </w:tcPr>
          <w:p w14:paraId="2CC88E4D">
            <w:pPr>
              <w:jc w:val="left"/>
            </w:pPr>
            <w:r>
              <w:rPr>
                <w:rFonts w:ascii="宋体" w:hAnsi="宋体" w:eastAsia="宋体" w:cs="宋体"/>
                <w:b w:val="0"/>
                <w:i w:val="0"/>
                <w:color w:val="000000"/>
                <w:sz w:val="16"/>
              </w:rPr>
              <w:t>十四、资源勘探工业信息等支出</w:t>
            </w:r>
          </w:p>
        </w:tc>
        <w:tc>
          <w:tcPr>
            <w:tcW w:w="440" w:type="dxa"/>
            <w:vAlign w:val="center"/>
          </w:tcPr>
          <w:p w14:paraId="6971A60F">
            <w:pPr>
              <w:jc w:val="center"/>
            </w:pPr>
            <w:r>
              <w:rPr>
                <w:rFonts w:ascii="宋体" w:hAnsi="宋体" w:eastAsia="宋体" w:cs="宋体"/>
                <w:b w:val="0"/>
                <w:i w:val="0"/>
                <w:color w:val="000000"/>
                <w:sz w:val="16"/>
              </w:rPr>
              <w:t>45</w:t>
            </w:r>
          </w:p>
        </w:tc>
        <w:tc>
          <w:tcPr>
            <w:tcW w:w="1732" w:type="dxa"/>
            <w:vAlign w:val="center"/>
          </w:tcPr>
          <w:p w14:paraId="1BBF6CD9"/>
        </w:tc>
      </w:tr>
      <w:tr w14:paraId="3608B4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FDC472F"/>
        </w:tc>
        <w:tc>
          <w:tcPr>
            <w:tcW w:w="440" w:type="dxa"/>
            <w:vAlign w:val="center"/>
          </w:tcPr>
          <w:p w14:paraId="071B9210">
            <w:pPr>
              <w:jc w:val="center"/>
            </w:pPr>
            <w:r>
              <w:rPr>
                <w:rFonts w:ascii="宋体" w:hAnsi="宋体" w:eastAsia="宋体" w:cs="宋体"/>
                <w:b w:val="0"/>
                <w:i w:val="0"/>
                <w:color w:val="000000"/>
                <w:sz w:val="16"/>
              </w:rPr>
              <w:t>15</w:t>
            </w:r>
          </w:p>
        </w:tc>
        <w:tc>
          <w:tcPr>
            <w:tcW w:w="1720" w:type="dxa"/>
            <w:vAlign w:val="center"/>
          </w:tcPr>
          <w:p w14:paraId="5A03BB52"/>
        </w:tc>
        <w:tc>
          <w:tcPr>
            <w:tcW w:w="3220" w:type="dxa"/>
            <w:vAlign w:val="center"/>
          </w:tcPr>
          <w:p w14:paraId="0C5C0F1C">
            <w:pPr>
              <w:jc w:val="left"/>
            </w:pPr>
            <w:r>
              <w:rPr>
                <w:rFonts w:ascii="宋体" w:hAnsi="宋体" w:eastAsia="宋体" w:cs="宋体"/>
                <w:b w:val="0"/>
                <w:i w:val="0"/>
                <w:color w:val="000000"/>
                <w:sz w:val="16"/>
              </w:rPr>
              <w:t>十五、商业服务业等支出</w:t>
            </w:r>
          </w:p>
        </w:tc>
        <w:tc>
          <w:tcPr>
            <w:tcW w:w="440" w:type="dxa"/>
            <w:vAlign w:val="center"/>
          </w:tcPr>
          <w:p w14:paraId="1D80E2D3">
            <w:pPr>
              <w:jc w:val="center"/>
            </w:pPr>
            <w:r>
              <w:rPr>
                <w:rFonts w:ascii="宋体" w:hAnsi="宋体" w:eastAsia="宋体" w:cs="宋体"/>
                <w:b w:val="0"/>
                <w:i w:val="0"/>
                <w:color w:val="000000"/>
                <w:sz w:val="16"/>
              </w:rPr>
              <w:t>46</w:t>
            </w:r>
          </w:p>
        </w:tc>
        <w:tc>
          <w:tcPr>
            <w:tcW w:w="1732" w:type="dxa"/>
            <w:vAlign w:val="center"/>
          </w:tcPr>
          <w:p w14:paraId="465FCC92"/>
        </w:tc>
      </w:tr>
      <w:tr w14:paraId="682632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536ECE36"/>
        </w:tc>
        <w:tc>
          <w:tcPr>
            <w:tcW w:w="440" w:type="dxa"/>
            <w:vAlign w:val="center"/>
          </w:tcPr>
          <w:p w14:paraId="58D6EC07">
            <w:pPr>
              <w:jc w:val="center"/>
            </w:pPr>
            <w:r>
              <w:rPr>
                <w:rFonts w:ascii="宋体" w:hAnsi="宋体" w:eastAsia="宋体" w:cs="宋体"/>
                <w:b w:val="0"/>
                <w:i w:val="0"/>
                <w:color w:val="000000"/>
                <w:sz w:val="16"/>
              </w:rPr>
              <w:t>16</w:t>
            </w:r>
          </w:p>
        </w:tc>
        <w:tc>
          <w:tcPr>
            <w:tcW w:w="1720" w:type="dxa"/>
            <w:vAlign w:val="center"/>
          </w:tcPr>
          <w:p w14:paraId="72632946"/>
        </w:tc>
        <w:tc>
          <w:tcPr>
            <w:tcW w:w="3220" w:type="dxa"/>
            <w:vAlign w:val="center"/>
          </w:tcPr>
          <w:p w14:paraId="7D55BB19">
            <w:pPr>
              <w:jc w:val="left"/>
            </w:pPr>
            <w:r>
              <w:rPr>
                <w:rFonts w:ascii="宋体" w:hAnsi="宋体" w:eastAsia="宋体" w:cs="宋体"/>
                <w:b w:val="0"/>
                <w:i w:val="0"/>
                <w:color w:val="000000"/>
                <w:sz w:val="16"/>
              </w:rPr>
              <w:t>十六、金融支出</w:t>
            </w:r>
          </w:p>
        </w:tc>
        <w:tc>
          <w:tcPr>
            <w:tcW w:w="440" w:type="dxa"/>
            <w:vAlign w:val="center"/>
          </w:tcPr>
          <w:p w14:paraId="2908BEEA">
            <w:pPr>
              <w:jc w:val="center"/>
            </w:pPr>
            <w:r>
              <w:rPr>
                <w:rFonts w:ascii="宋体" w:hAnsi="宋体" w:eastAsia="宋体" w:cs="宋体"/>
                <w:b w:val="0"/>
                <w:i w:val="0"/>
                <w:color w:val="000000"/>
                <w:sz w:val="16"/>
              </w:rPr>
              <w:t>47</w:t>
            </w:r>
          </w:p>
        </w:tc>
        <w:tc>
          <w:tcPr>
            <w:tcW w:w="1732" w:type="dxa"/>
            <w:vAlign w:val="center"/>
          </w:tcPr>
          <w:p w14:paraId="15956264"/>
        </w:tc>
      </w:tr>
      <w:tr w14:paraId="058846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F0E71A1"/>
        </w:tc>
        <w:tc>
          <w:tcPr>
            <w:tcW w:w="440" w:type="dxa"/>
            <w:vAlign w:val="center"/>
          </w:tcPr>
          <w:p w14:paraId="5BD5234B">
            <w:pPr>
              <w:jc w:val="center"/>
            </w:pPr>
            <w:r>
              <w:rPr>
                <w:rFonts w:ascii="宋体" w:hAnsi="宋体" w:eastAsia="宋体" w:cs="宋体"/>
                <w:b w:val="0"/>
                <w:i w:val="0"/>
                <w:color w:val="000000"/>
                <w:sz w:val="16"/>
              </w:rPr>
              <w:t>17</w:t>
            </w:r>
          </w:p>
        </w:tc>
        <w:tc>
          <w:tcPr>
            <w:tcW w:w="1720" w:type="dxa"/>
            <w:vAlign w:val="center"/>
          </w:tcPr>
          <w:p w14:paraId="75EC8213"/>
        </w:tc>
        <w:tc>
          <w:tcPr>
            <w:tcW w:w="3220" w:type="dxa"/>
            <w:vAlign w:val="center"/>
          </w:tcPr>
          <w:p w14:paraId="459267A0">
            <w:pPr>
              <w:jc w:val="left"/>
            </w:pPr>
            <w:r>
              <w:rPr>
                <w:rFonts w:ascii="宋体" w:hAnsi="宋体" w:eastAsia="宋体" w:cs="宋体"/>
                <w:b w:val="0"/>
                <w:i w:val="0"/>
                <w:color w:val="000000"/>
                <w:sz w:val="16"/>
              </w:rPr>
              <w:t>十七、援助其他地区支出</w:t>
            </w:r>
          </w:p>
        </w:tc>
        <w:tc>
          <w:tcPr>
            <w:tcW w:w="440" w:type="dxa"/>
            <w:vAlign w:val="center"/>
          </w:tcPr>
          <w:p w14:paraId="1DFE08D5">
            <w:pPr>
              <w:jc w:val="center"/>
            </w:pPr>
            <w:r>
              <w:rPr>
                <w:rFonts w:ascii="宋体" w:hAnsi="宋体" w:eastAsia="宋体" w:cs="宋体"/>
                <w:b w:val="0"/>
                <w:i w:val="0"/>
                <w:color w:val="000000"/>
                <w:sz w:val="16"/>
              </w:rPr>
              <w:t>48</w:t>
            </w:r>
          </w:p>
        </w:tc>
        <w:tc>
          <w:tcPr>
            <w:tcW w:w="1732" w:type="dxa"/>
            <w:vAlign w:val="center"/>
          </w:tcPr>
          <w:p w14:paraId="4504D3A1"/>
        </w:tc>
      </w:tr>
      <w:tr w14:paraId="3B6631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14E36E3F"/>
        </w:tc>
        <w:tc>
          <w:tcPr>
            <w:tcW w:w="440" w:type="dxa"/>
            <w:vAlign w:val="center"/>
          </w:tcPr>
          <w:p w14:paraId="516E981B">
            <w:pPr>
              <w:jc w:val="center"/>
            </w:pPr>
            <w:r>
              <w:rPr>
                <w:rFonts w:ascii="宋体" w:hAnsi="宋体" w:eastAsia="宋体" w:cs="宋体"/>
                <w:b w:val="0"/>
                <w:i w:val="0"/>
                <w:color w:val="000000"/>
                <w:sz w:val="16"/>
              </w:rPr>
              <w:t>18</w:t>
            </w:r>
          </w:p>
        </w:tc>
        <w:tc>
          <w:tcPr>
            <w:tcW w:w="1720" w:type="dxa"/>
            <w:vAlign w:val="center"/>
          </w:tcPr>
          <w:p w14:paraId="7C6757C4"/>
        </w:tc>
        <w:tc>
          <w:tcPr>
            <w:tcW w:w="3220" w:type="dxa"/>
            <w:vAlign w:val="center"/>
          </w:tcPr>
          <w:p w14:paraId="0CCFB21E">
            <w:pPr>
              <w:jc w:val="left"/>
            </w:pPr>
            <w:r>
              <w:rPr>
                <w:rFonts w:ascii="宋体" w:hAnsi="宋体" w:eastAsia="宋体" w:cs="宋体"/>
                <w:b w:val="0"/>
                <w:i w:val="0"/>
                <w:color w:val="000000"/>
                <w:sz w:val="16"/>
              </w:rPr>
              <w:t>十八、自然资源海洋气象等支出</w:t>
            </w:r>
          </w:p>
        </w:tc>
        <w:tc>
          <w:tcPr>
            <w:tcW w:w="440" w:type="dxa"/>
            <w:vAlign w:val="center"/>
          </w:tcPr>
          <w:p w14:paraId="136A5EF5">
            <w:pPr>
              <w:jc w:val="center"/>
            </w:pPr>
            <w:r>
              <w:rPr>
                <w:rFonts w:ascii="宋体" w:hAnsi="宋体" w:eastAsia="宋体" w:cs="宋体"/>
                <w:b w:val="0"/>
                <w:i w:val="0"/>
                <w:color w:val="000000"/>
                <w:sz w:val="16"/>
              </w:rPr>
              <w:t>49</w:t>
            </w:r>
          </w:p>
        </w:tc>
        <w:tc>
          <w:tcPr>
            <w:tcW w:w="1732" w:type="dxa"/>
            <w:vAlign w:val="center"/>
          </w:tcPr>
          <w:p w14:paraId="122EDD03"/>
        </w:tc>
      </w:tr>
      <w:tr w14:paraId="3CD566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36C8D565"/>
        </w:tc>
        <w:tc>
          <w:tcPr>
            <w:tcW w:w="440" w:type="dxa"/>
            <w:vAlign w:val="center"/>
          </w:tcPr>
          <w:p w14:paraId="0D9C6245">
            <w:pPr>
              <w:jc w:val="center"/>
            </w:pPr>
            <w:r>
              <w:rPr>
                <w:rFonts w:ascii="宋体" w:hAnsi="宋体" w:eastAsia="宋体" w:cs="宋体"/>
                <w:b w:val="0"/>
                <w:i w:val="0"/>
                <w:color w:val="000000"/>
                <w:sz w:val="16"/>
              </w:rPr>
              <w:t>19</w:t>
            </w:r>
          </w:p>
        </w:tc>
        <w:tc>
          <w:tcPr>
            <w:tcW w:w="1720" w:type="dxa"/>
            <w:vAlign w:val="center"/>
          </w:tcPr>
          <w:p w14:paraId="66ECBA06"/>
        </w:tc>
        <w:tc>
          <w:tcPr>
            <w:tcW w:w="3220" w:type="dxa"/>
            <w:vAlign w:val="center"/>
          </w:tcPr>
          <w:p w14:paraId="0A918E7F">
            <w:pPr>
              <w:jc w:val="left"/>
            </w:pPr>
            <w:r>
              <w:rPr>
                <w:rFonts w:ascii="宋体" w:hAnsi="宋体" w:eastAsia="宋体" w:cs="宋体"/>
                <w:b w:val="0"/>
                <w:i w:val="0"/>
                <w:color w:val="000000"/>
                <w:sz w:val="16"/>
              </w:rPr>
              <w:t>十九、住房保障支出</w:t>
            </w:r>
          </w:p>
        </w:tc>
        <w:tc>
          <w:tcPr>
            <w:tcW w:w="440" w:type="dxa"/>
            <w:vAlign w:val="center"/>
          </w:tcPr>
          <w:p w14:paraId="5E1DA807">
            <w:pPr>
              <w:jc w:val="center"/>
            </w:pPr>
            <w:r>
              <w:rPr>
                <w:rFonts w:ascii="宋体" w:hAnsi="宋体" w:eastAsia="宋体" w:cs="宋体"/>
                <w:b w:val="0"/>
                <w:i w:val="0"/>
                <w:color w:val="000000"/>
                <w:sz w:val="16"/>
              </w:rPr>
              <w:t>50</w:t>
            </w:r>
          </w:p>
        </w:tc>
        <w:tc>
          <w:tcPr>
            <w:tcW w:w="1732" w:type="dxa"/>
            <w:vAlign w:val="center"/>
          </w:tcPr>
          <w:p w14:paraId="691AF038">
            <w:pPr>
              <w:jc w:val="right"/>
            </w:pPr>
            <w:r>
              <w:rPr>
                <w:rFonts w:ascii="宋体" w:hAnsi="宋体" w:eastAsia="宋体" w:cs="宋体"/>
                <w:b w:val="0"/>
                <w:i w:val="0"/>
                <w:color w:val="000000"/>
                <w:sz w:val="16"/>
              </w:rPr>
              <w:t>75.13</w:t>
            </w:r>
          </w:p>
        </w:tc>
      </w:tr>
      <w:tr w14:paraId="4F1D67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7D2B923"/>
        </w:tc>
        <w:tc>
          <w:tcPr>
            <w:tcW w:w="440" w:type="dxa"/>
            <w:vAlign w:val="center"/>
          </w:tcPr>
          <w:p w14:paraId="38AF435B">
            <w:pPr>
              <w:jc w:val="center"/>
            </w:pPr>
            <w:r>
              <w:rPr>
                <w:rFonts w:ascii="宋体" w:hAnsi="宋体" w:eastAsia="宋体" w:cs="宋体"/>
                <w:b w:val="0"/>
                <w:i w:val="0"/>
                <w:color w:val="000000"/>
                <w:sz w:val="16"/>
              </w:rPr>
              <w:t>20</w:t>
            </w:r>
          </w:p>
        </w:tc>
        <w:tc>
          <w:tcPr>
            <w:tcW w:w="1720" w:type="dxa"/>
            <w:vAlign w:val="center"/>
          </w:tcPr>
          <w:p w14:paraId="2F62612F"/>
        </w:tc>
        <w:tc>
          <w:tcPr>
            <w:tcW w:w="3220" w:type="dxa"/>
            <w:vAlign w:val="center"/>
          </w:tcPr>
          <w:p w14:paraId="4ABDBAB8">
            <w:pPr>
              <w:jc w:val="left"/>
            </w:pPr>
            <w:r>
              <w:rPr>
                <w:rFonts w:ascii="宋体" w:hAnsi="宋体" w:eastAsia="宋体" w:cs="宋体"/>
                <w:b w:val="0"/>
                <w:i w:val="0"/>
                <w:color w:val="000000"/>
                <w:sz w:val="16"/>
              </w:rPr>
              <w:t>二十、粮油物资储备支出</w:t>
            </w:r>
          </w:p>
        </w:tc>
        <w:tc>
          <w:tcPr>
            <w:tcW w:w="440" w:type="dxa"/>
            <w:vAlign w:val="center"/>
          </w:tcPr>
          <w:p w14:paraId="3222319A">
            <w:pPr>
              <w:jc w:val="center"/>
            </w:pPr>
            <w:r>
              <w:rPr>
                <w:rFonts w:ascii="宋体" w:hAnsi="宋体" w:eastAsia="宋体" w:cs="宋体"/>
                <w:b w:val="0"/>
                <w:i w:val="0"/>
                <w:color w:val="000000"/>
                <w:sz w:val="16"/>
              </w:rPr>
              <w:t>51</w:t>
            </w:r>
          </w:p>
        </w:tc>
        <w:tc>
          <w:tcPr>
            <w:tcW w:w="1732" w:type="dxa"/>
            <w:vAlign w:val="center"/>
          </w:tcPr>
          <w:p w14:paraId="7E09889A"/>
        </w:tc>
      </w:tr>
      <w:tr w14:paraId="0446DE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9CC9949"/>
        </w:tc>
        <w:tc>
          <w:tcPr>
            <w:tcW w:w="440" w:type="dxa"/>
            <w:vAlign w:val="center"/>
          </w:tcPr>
          <w:p w14:paraId="58833B87">
            <w:pPr>
              <w:jc w:val="center"/>
            </w:pPr>
            <w:r>
              <w:rPr>
                <w:rFonts w:ascii="宋体" w:hAnsi="宋体" w:eastAsia="宋体" w:cs="宋体"/>
                <w:b w:val="0"/>
                <w:i w:val="0"/>
                <w:color w:val="000000"/>
                <w:sz w:val="16"/>
              </w:rPr>
              <w:t>21</w:t>
            </w:r>
          </w:p>
        </w:tc>
        <w:tc>
          <w:tcPr>
            <w:tcW w:w="1720" w:type="dxa"/>
            <w:vAlign w:val="center"/>
          </w:tcPr>
          <w:p w14:paraId="22A4D959"/>
        </w:tc>
        <w:tc>
          <w:tcPr>
            <w:tcW w:w="3220" w:type="dxa"/>
            <w:vAlign w:val="center"/>
          </w:tcPr>
          <w:p w14:paraId="23A5E047">
            <w:pPr>
              <w:jc w:val="left"/>
            </w:pPr>
            <w:r>
              <w:rPr>
                <w:rFonts w:ascii="宋体" w:hAnsi="宋体" w:eastAsia="宋体" w:cs="宋体"/>
                <w:b w:val="0"/>
                <w:i w:val="0"/>
                <w:color w:val="000000"/>
                <w:sz w:val="16"/>
              </w:rPr>
              <w:t>二十一、国有资本经营预算支出</w:t>
            </w:r>
          </w:p>
        </w:tc>
        <w:tc>
          <w:tcPr>
            <w:tcW w:w="440" w:type="dxa"/>
            <w:vAlign w:val="center"/>
          </w:tcPr>
          <w:p w14:paraId="638B6381">
            <w:pPr>
              <w:jc w:val="center"/>
            </w:pPr>
            <w:r>
              <w:rPr>
                <w:rFonts w:ascii="宋体" w:hAnsi="宋体" w:eastAsia="宋体" w:cs="宋体"/>
                <w:b w:val="0"/>
                <w:i w:val="0"/>
                <w:color w:val="000000"/>
                <w:sz w:val="16"/>
              </w:rPr>
              <w:t>52</w:t>
            </w:r>
          </w:p>
        </w:tc>
        <w:tc>
          <w:tcPr>
            <w:tcW w:w="1732" w:type="dxa"/>
            <w:vAlign w:val="center"/>
          </w:tcPr>
          <w:p w14:paraId="6997EB3F"/>
        </w:tc>
      </w:tr>
      <w:tr w14:paraId="434A68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38A83F5"/>
        </w:tc>
        <w:tc>
          <w:tcPr>
            <w:tcW w:w="440" w:type="dxa"/>
            <w:vAlign w:val="center"/>
          </w:tcPr>
          <w:p w14:paraId="08CB8763">
            <w:pPr>
              <w:jc w:val="center"/>
            </w:pPr>
            <w:r>
              <w:rPr>
                <w:rFonts w:ascii="宋体" w:hAnsi="宋体" w:eastAsia="宋体" w:cs="宋体"/>
                <w:b w:val="0"/>
                <w:i w:val="0"/>
                <w:color w:val="000000"/>
                <w:sz w:val="16"/>
              </w:rPr>
              <w:t>22</w:t>
            </w:r>
          </w:p>
        </w:tc>
        <w:tc>
          <w:tcPr>
            <w:tcW w:w="1720" w:type="dxa"/>
            <w:vAlign w:val="center"/>
          </w:tcPr>
          <w:p w14:paraId="52319DB8"/>
        </w:tc>
        <w:tc>
          <w:tcPr>
            <w:tcW w:w="3220" w:type="dxa"/>
            <w:vAlign w:val="center"/>
          </w:tcPr>
          <w:p w14:paraId="05A9FC6B">
            <w:pPr>
              <w:jc w:val="left"/>
            </w:pPr>
            <w:r>
              <w:rPr>
                <w:rFonts w:ascii="宋体" w:hAnsi="宋体" w:eastAsia="宋体" w:cs="宋体"/>
                <w:b w:val="0"/>
                <w:i w:val="0"/>
                <w:color w:val="000000"/>
                <w:sz w:val="16"/>
              </w:rPr>
              <w:t>二十二、灾害防治及应急管理支出</w:t>
            </w:r>
          </w:p>
        </w:tc>
        <w:tc>
          <w:tcPr>
            <w:tcW w:w="440" w:type="dxa"/>
            <w:vAlign w:val="center"/>
          </w:tcPr>
          <w:p w14:paraId="2AC73C23">
            <w:pPr>
              <w:jc w:val="center"/>
            </w:pPr>
            <w:r>
              <w:rPr>
                <w:rFonts w:ascii="宋体" w:hAnsi="宋体" w:eastAsia="宋体" w:cs="宋体"/>
                <w:b w:val="0"/>
                <w:i w:val="0"/>
                <w:color w:val="000000"/>
                <w:sz w:val="16"/>
              </w:rPr>
              <w:t>53</w:t>
            </w:r>
          </w:p>
        </w:tc>
        <w:tc>
          <w:tcPr>
            <w:tcW w:w="1732" w:type="dxa"/>
            <w:vAlign w:val="center"/>
          </w:tcPr>
          <w:p w14:paraId="0B65F21F"/>
        </w:tc>
      </w:tr>
      <w:tr w14:paraId="755E3C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912B8E6"/>
        </w:tc>
        <w:tc>
          <w:tcPr>
            <w:tcW w:w="440" w:type="dxa"/>
            <w:vAlign w:val="center"/>
          </w:tcPr>
          <w:p w14:paraId="6EC6EA36">
            <w:pPr>
              <w:jc w:val="center"/>
            </w:pPr>
            <w:r>
              <w:rPr>
                <w:rFonts w:ascii="宋体" w:hAnsi="宋体" w:eastAsia="宋体" w:cs="宋体"/>
                <w:b w:val="0"/>
                <w:i w:val="0"/>
                <w:color w:val="000000"/>
                <w:sz w:val="16"/>
              </w:rPr>
              <w:t>23</w:t>
            </w:r>
          </w:p>
        </w:tc>
        <w:tc>
          <w:tcPr>
            <w:tcW w:w="1720" w:type="dxa"/>
            <w:vAlign w:val="center"/>
          </w:tcPr>
          <w:p w14:paraId="44B89714"/>
        </w:tc>
        <w:tc>
          <w:tcPr>
            <w:tcW w:w="3220" w:type="dxa"/>
            <w:vAlign w:val="center"/>
          </w:tcPr>
          <w:p w14:paraId="52845EFB">
            <w:pPr>
              <w:jc w:val="left"/>
            </w:pPr>
            <w:r>
              <w:rPr>
                <w:rFonts w:ascii="宋体" w:hAnsi="宋体" w:eastAsia="宋体" w:cs="宋体"/>
                <w:b w:val="0"/>
                <w:i w:val="0"/>
                <w:color w:val="000000"/>
                <w:sz w:val="16"/>
              </w:rPr>
              <w:t>二十三、其他支出</w:t>
            </w:r>
          </w:p>
        </w:tc>
        <w:tc>
          <w:tcPr>
            <w:tcW w:w="440" w:type="dxa"/>
            <w:vAlign w:val="center"/>
          </w:tcPr>
          <w:p w14:paraId="76D46A7E">
            <w:pPr>
              <w:jc w:val="center"/>
            </w:pPr>
            <w:r>
              <w:rPr>
                <w:rFonts w:ascii="宋体" w:hAnsi="宋体" w:eastAsia="宋体" w:cs="宋体"/>
                <w:b w:val="0"/>
                <w:i w:val="0"/>
                <w:color w:val="000000"/>
                <w:sz w:val="16"/>
              </w:rPr>
              <w:t>54</w:t>
            </w:r>
          </w:p>
        </w:tc>
        <w:tc>
          <w:tcPr>
            <w:tcW w:w="1732" w:type="dxa"/>
            <w:vAlign w:val="center"/>
          </w:tcPr>
          <w:p w14:paraId="25EC92E3"/>
        </w:tc>
      </w:tr>
      <w:tr w14:paraId="2C964E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ADA9463"/>
        </w:tc>
        <w:tc>
          <w:tcPr>
            <w:tcW w:w="440" w:type="dxa"/>
            <w:vAlign w:val="center"/>
          </w:tcPr>
          <w:p w14:paraId="1EFD3CD8">
            <w:pPr>
              <w:jc w:val="center"/>
            </w:pPr>
            <w:r>
              <w:rPr>
                <w:rFonts w:ascii="宋体" w:hAnsi="宋体" w:eastAsia="宋体" w:cs="宋体"/>
                <w:b w:val="0"/>
                <w:i w:val="0"/>
                <w:color w:val="000000"/>
                <w:sz w:val="15"/>
              </w:rPr>
              <w:t>24</w:t>
            </w:r>
          </w:p>
        </w:tc>
        <w:tc>
          <w:tcPr>
            <w:tcW w:w="1720" w:type="dxa"/>
            <w:vAlign w:val="center"/>
          </w:tcPr>
          <w:p w14:paraId="74FF4308"/>
        </w:tc>
        <w:tc>
          <w:tcPr>
            <w:tcW w:w="3220" w:type="dxa"/>
            <w:vAlign w:val="center"/>
          </w:tcPr>
          <w:p w14:paraId="3D082FFA">
            <w:pPr>
              <w:jc w:val="left"/>
            </w:pPr>
            <w:r>
              <w:rPr>
                <w:rFonts w:ascii="宋体" w:hAnsi="宋体" w:eastAsia="宋体" w:cs="宋体"/>
                <w:b w:val="0"/>
                <w:i w:val="0"/>
                <w:color w:val="000000"/>
                <w:sz w:val="16"/>
              </w:rPr>
              <w:t>二十四、债务还本支出</w:t>
            </w:r>
          </w:p>
        </w:tc>
        <w:tc>
          <w:tcPr>
            <w:tcW w:w="440" w:type="dxa"/>
            <w:vAlign w:val="center"/>
          </w:tcPr>
          <w:p w14:paraId="2D37E4A4">
            <w:pPr>
              <w:jc w:val="center"/>
            </w:pPr>
            <w:r>
              <w:rPr>
                <w:rFonts w:ascii="宋体" w:hAnsi="宋体" w:eastAsia="宋体" w:cs="宋体"/>
                <w:b w:val="0"/>
                <w:i w:val="0"/>
                <w:color w:val="000000"/>
                <w:sz w:val="16"/>
              </w:rPr>
              <w:t>55</w:t>
            </w:r>
          </w:p>
        </w:tc>
        <w:tc>
          <w:tcPr>
            <w:tcW w:w="1732" w:type="dxa"/>
            <w:vAlign w:val="center"/>
          </w:tcPr>
          <w:p w14:paraId="39B01919"/>
        </w:tc>
      </w:tr>
      <w:tr w14:paraId="54BBFE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F452BFC"/>
        </w:tc>
        <w:tc>
          <w:tcPr>
            <w:tcW w:w="440" w:type="dxa"/>
            <w:vAlign w:val="center"/>
          </w:tcPr>
          <w:p w14:paraId="5267871D">
            <w:pPr>
              <w:jc w:val="center"/>
            </w:pPr>
            <w:r>
              <w:rPr>
                <w:rFonts w:ascii="宋体" w:hAnsi="宋体" w:eastAsia="宋体" w:cs="宋体"/>
                <w:b w:val="0"/>
                <w:i w:val="0"/>
                <w:color w:val="000000"/>
                <w:sz w:val="15"/>
              </w:rPr>
              <w:t>25</w:t>
            </w:r>
          </w:p>
        </w:tc>
        <w:tc>
          <w:tcPr>
            <w:tcW w:w="1720" w:type="dxa"/>
            <w:vAlign w:val="center"/>
          </w:tcPr>
          <w:p w14:paraId="2FFE6A86"/>
        </w:tc>
        <w:tc>
          <w:tcPr>
            <w:tcW w:w="3220" w:type="dxa"/>
            <w:vAlign w:val="center"/>
          </w:tcPr>
          <w:p w14:paraId="6458CCF8">
            <w:pPr>
              <w:jc w:val="left"/>
            </w:pPr>
            <w:r>
              <w:rPr>
                <w:rFonts w:ascii="宋体" w:hAnsi="宋体" w:eastAsia="宋体" w:cs="宋体"/>
                <w:b w:val="0"/>
                <w:i w:val="0"/>
                <w:color w:val="000000"/>
                <w:sz w:val="16"/>
              </w:rPr>
              <w:t>二十五、债务付息支出</w:t>
            </w:r>
          </w:p>
        </w:tc>
        <w:tc>
          <w:tcPr>
            <w:tcW w:w="440" w:type="dxa"/>
            <w:vAlign w:val="center"/>
          </w:tcPr>
          <w:p w14:paraId="53C32B03">
            <w:pPr>
              <w:jc w:val="center"/>
            </w:pPr>
            <w:r>
              <w:rPr>
                <w:rFonts w:ascii="宋体" w:hAnsi="宋体" w:eastAsia="宋体" w:cs="宋体"/>
                <w:b w:val="0"/>
                <w:i w:val="0"/>
                <w:color w:val="000000"/>
                <w:sz w:val="16"/>
              </w:rPr>
              <w:t>56</w:t>
            </w:r>
          </w:p>
        </w:tc>
        <w:tc>
          <w:tcPr>
            <w:tcW w:w="1732" w:type="dxa"/>
            <w:vAlign w:val="center"/>
          </w:tcPr>
          <w:p w14:paraId="7FEB6B12"/>
        </w:tc>
      </w:tr>
      <w:tr w14:paraId="750F04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66F30F12"/>
        </w:tc>
        <w:tc>
          <w:tcPr>
            <w:tcW w:w="440" w:type="dxa"/>
            <w:vAlign w:val="center"/>
          </w:tcPr>
          <w:p w14:paraId="52B63EA4">
            <w:pPr>
              <w:jc w:val="center"/>
            </w:pPr>
            <w:r>
              <w:rPr>
                <w:rFonts w:ascii="宋体" w:hAnsi="宋体" w:eastAsia="宋体" w:cs="宋体"/>
                <w:b w:val="0"/>
                <w:i w:val="0"/>
                <w:color w:val="000000"/>
                <w:sz w:val="15"/>
              </w:rPr>
              <w:t>26</w:t>
            </w:r>
          </w:p>
        </w:tc>
        <w:tc>
          <w:tcPr>
            <w:tcW w:w="1720" w:type="dxa"/>
            <w:vAlign w:val="center"/>
          </w:tcPr>
          <w:p w14:paraId="772CDD7D"/>
        </w:tc>
        <w:tc>
          <w:tcPr>
            <w:tcW w:w="3220" w:type="dxa"/>
            <w:vAlign w:val="center"/>
          </w:tcPr>
          <w:p w14:paraId="72FCA660">
            <w:pPr>
              <w:jc w:val="left"/>
            </w:pPr>
            <w:r>
              <w:rPr>
                <w:rFonts w:ascii="宋体" w:hAnsi="宋体" w:eastAsia="宋体" w:cs="宋体"/>
                <w:b w:val="0"/>
                <w:i w:val="0"/>
                <w:color w:val="000000"/>
                <w:sz w:val="16"/>
              </w:rPr>
              <w:t>二十六、抗疫特别国债安排的支出</w:t>
            </w:r>
          </w:p>
        </w:tc>
        <w:tc>
          <w:tcPr>
            <w:tcW w:w="440" w:type="dxa"/>
            <w:vAlign w:val="center"/>
          </w:tcPr>
          <w:p w14:paraId="20451365">
            <w:pPr>
              <w:jc w:val="center"/>
            </w:pPr>
            <w:r>
              <w:rPr>
                <w:rFonts w:ascii="宋体" w:hAnsi="宋体" w:eastAsia="宋体" w:cs="宋体"/>
                <w:b w:val="0"/>
                <w:i w:val="0"/>
                <w:color w:val="000000"/>
                <w:sz w:val="16"/>
              </w:rPr>
              <w:t>57</w:t>
            </w:r>
          </w:p>
        </w:tc>
        <w:tc>
          <w:tcPr>
            <w:tcW w:w="1732" w:type="dxa"/>
            <w:vAlign w:val="center"/>
          </w:tcPr>
          <w:p w14:paraId="031F6858"/>
        </w:tc>
      </w:tr>
      <w:tr w14:paraId="16F79D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1B06659B">
            <w:pPr>
              <w:jc w:val="center"/>
            </w:pPr>
            <w:r>
              <w:rPr>
                <w:rFonts w:ascii="宋体" w:hAnsi="宋体" w:eastAsia="宋体" w:cs="宋体"/>
                <w:b/>
                <w:i w:val="0"/>
                <w:color w:val="000000"/>
                <w:sz w:val="16"/>
              </w:rPr>
              <w:t>本年收入合计</w:t>
            </w:r>
          </w:p>
        </w:tc>
        <w:tc>
          <w:tcPr>
            <w:tcW w:w="440" w:type="dxa"/>
            <w:vAlign w:val="center"/>
          </w:tcPr>
          <w:p w14:paraId="3F971892">
            <w:pPr>
              <w:jc w:val="center"/>
            </w:pPr>
            <w:r>
              <w:rPr>
                <w:rFonts w:ascii="宋体" w:hAnsi="宋体" w:eastAsia="宋体" w:cs="宋体"/>
                <w:b w:val="0"/>
                <w:i w:val="0"/>
                <w:color w:val="000000"/>
                <w:sz w:val="16"/>
              </w:rPr>
              <w:t>27</w:t>
            </w:r>
          </w:p>
        </w:tc>
        <w:tc>
          <w:tcPr>
            <w:tcW w:w="1720" w:type="dxa"/>
            <w:vAlign w:val="center"/>
          </w:tcPr>
          <w:p w14:paraId="0E18FE5F">
            <w:pPr>
              <w:jc w:val="right"/>
            </w:pPr>
            <w:r>
              <w:rPr>
                <w:rFonts w:ascii="宋体" w:hAnsi="宋体" w:eastAsia="宋体" w:cs="宋体"/>
                <w:b w:val="0"/>
                <w:i w:val="0"/>
                <w:color w:val="000000"/>
                <w:sz w:val="16"/>
              </w:rPr>
              <w:t>637.54</w:t>
            </w:r>
          </w:p>
        </w:tc>
        <w:tc>
          <w:tcPr>
            <w:tcW w:w="3220" w:type="dxa"/>
            <w:vAlign w:val="center"/>
          </w:tcPr>
          <w:p w14:paraId="3993D801">
            <w:pPr>
              <w:jc w:val="center"/>
            </w:pPr>
            <w:r>
              <w:rPr>
                <w:rFonts w:ascii="宋体" w:hAnsi="宋体" w:eastAsia="宋体" w:cs="宋体"/>
                <w:b/>
                <w:i w:val="0"/>
                <w:color w:val="000000"/>
                <w:sz w:val="16"/>
              </w:rPr>
              <w:t>本年支出合计</w:t>
            </w:r>
          </w:p>
        </w:tc>
        <w:tc>
          <w:tcPr>
            <w:tcW w:w="440" w:type="dxa"/>
            <w:vAlign w:val="center"/>
          </w:tcPr>
          <w:p w14:paraId="4DD0ACDA">
            <w:pPr>
              <w:jc w:val="center"/>
            </w:pPr>
            <w:r>
              <w:rPr>
                <w:rFonts w:ascii="宋体" w:hAnsi="宋体" w:eastAsia="宋体" w:cs="宋体"/>
                <w:b w:val="0"/>
                <w:i w:val="0"/>
                <w:color w:val="000000"/>
                <w:sz w:val="16"/>
              </w:rPr>
              <w:t>58</w:t>
            </w:r>
          </w:p>
        </w:tc>
        <w:tc>
          <w:tcPr>
            <w:tcW w:w="1732" w:type="dxa"/>
            <w:vAlign w:val="center"/>
          </w:tcPr>
          <w:p w14:paraId="18ECDAD0">
            <w:pPr>
              <w:jc w:val="right"/>
            </w:pPr>
            <w:r>
              <w:rPr>
                <w:rFonts w:ascii="宋体" w:hAnsi="宋体" w:eastAsia="宋体" w:cs="宋体"/>
                <w:b w:val="0"/>
                <w:i w:val="0"/>
                <w:color w:val="000000"/>
                <w:sz w:val="16"/>
              </w:rPr>
              <w:t>637.54</w:t>
            </w:r>
          </w:p>
        </w:tc>
      </w:tr>
      <w:tr w14:paraId="690A43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007AC7C8">
            <w:pPr>
              <w:jc w:val="left"/>
            </w:pPr>
            <w:r>
              <w:rPr>
                <w:rFonts w:ascii="宋体" w:hAnsi="宋体" w:eastAsia="宋体" w:cs="宋体"/>
                <w:b w:val="0"/>
                <w:i w:val="0"/>
                <w:color w:val="000000"/>
                <w:sz w:val="16"/>
              </w:rPr>
              <w:t>使用非财政拨款结余</w:t>
            </w:r>
          </w:p>
        </w:tc>
        <w:tc>
          <w:tcPr>
            <w:tcW w:w="440" w:type="dxa"/>
            <w:vAlign w:val="center"/>
          </w:tcPr>
          <w:p w14:paraId="6D1B76FD">
            <w:pPr>
              <w:jc w:val="center"/>
            </w:pPr>
            <w:r>
              <w:rPr>
                <w:rFonts w:ascii="宋体" w:hAnsi="宋体" w:eastAsia="宋体" w:cs="宋体"/>
                <w:b w:val="0"/>
                <w:i w:val="0"/>
                <w:color w:val="000000"/>
                <w:sz w:val="16"/>
              </w:rPr>
              <w:t>28</w:t>
            </w:r>
          </w:p>
        </w:tc>
        <w:tc>
          <w:tcPr>
            <w:tcW w:w="1720" w:type="dxa"/>
            <w:vAlign w:val="center"/>
          </w:tcPr>
          <w:p w14:paraId="202F7132"/>
        </w:tc>
        <w:tc>
          <w:tcPr>
            <w:tcW w:w="3220" w:type="dxa"/>
            <w:vAlign w:val="center"/>
          </w:tcPr>
          <w:p w14:paraId="417656B3">
            <w:pPr>
              <w:jc w:val="left"/>
            </w:pPr>
            <w:r>
              <w:rPr>
                <w:rFonts w:ascii="宋体" w:hAnsi="宋体" w:eastAsia="宋体" w:cs="宋体"/>
                <w:b w:val="0"/>
                <w:i w:val="0"/>
                <w:color w:val="000000"/>
                <w:sz w:val="16"/>
              </w:rPr>
              <w:t>结余分配</w:t>
            </w:r>
          </w:p>
        </w:tc>
        <w:tc>
          <w:tcPr>
            <w:tcW w:w="440" w:type="dxa"/>
            <w:vAlign w:val="center"/>
          </w:tcPr>
          <w:p w14:paraId="4583C412">
            <w:pPr>
              <w:jc w:val="center"/>
            </w:pPr>
            <w:r>
              <w:rPr>
                <w:rFonts w:ascii="宋体" w:hAnsi="宋体" w:eastAsia="宋体" w:cs="宋体"/>
                <w:b w:val="0"/>
                <w:i w:val="0"/>
                <w:color w:val="000000"/>
                <w:sz w:val="16"/>
              </w:rPr>
              <w:t>59</w:t>
            </w:r>
          </w:p>
        </w:tc>
        <w:tc>
          <w:tcPr>
            <w:tcW w:w="1732" w:type="dxa"/>
            <w:vAlign w:val="center"/>
          </w:tcPr>
          <w:p w14:paraId="0D81F8CF"/>
        </w:tc>
      </w:tr>
      <w:tr w14:paraId="719163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4D36D048">
            <w:pPr>
              <w:jc w:val="left"/>
            </w:pPr>
            <w:r>
              <w:rPr>
                <w:rFonts w:ascii="宋体" w:hAnsi="宋体" w:eastAsia="宋体" w:cs="宋体"/>
                <w:b w:val="0"/>
                <w:i w:val="0"/>
                <w:color w:val="000000"/>
                <w:sz w:val="16"/>
              </w:rPr>
              <w:t>年初结转和结余</w:t>
            </w:r>
          </w:p>
        </w:tc>
        <w:tc>
          <w:tcPr>
            <w:tcW w:w="440" w:type="dxa"/>
            <w:vAlign w:val="center"/>
          </w:tcPr>
          <w:p w14:paraId="5F2EE336">
            <w:pPr>
              <w:jc w:val="center"/>
            </w:pPr>
            <w:r>
              <w:rPr>
                <w:rFonts w:ascii="宋体" w:hAnsi="宋体" w:eastAsia="宋体" w:cs="宋体"/>
                <w:b w:val="0"/>
                <w:i w:val="0"/>
                <w:color w:val="000000"/>
                <w:sz w:val="16"/>
              </w:rPr>
              <w:t>29</w:t>
            </w:r>
          </w:p>
        </w:tc>
        <w:tc>
          <w:tcPr>
            <w:tcW w:w="1720" w:type="dxa"/>
            <w:vAlign w:val="center"/>
          </w:tcPr>
          <w:p w14:paraId="76990C0C"/>
        </w:tc>
        <w:tc>
          <w:tcPr>
            <w:tcW w:w="3220" w:type="dxa"/>
            <w:vAlign w:val="center"/>
          </w:tcPr>
          <w:p w14:paraId="11FACB40">
            <w:pPr>
              <w:jc w:val="left"/>
            </w:pPr>
            <w:r>
              <w:rPr>
                <w:rFonts w:ascii="宋体" w:hAnsi="宋体" w:eastAsia="宋体" w:cs="宋体"/>
                <w:b w:val="0"/>
                <w:i w:val="0"/>
                <w:color w:val="000000"/>
                <w:sz w:val="16"/>
              </w:rPr>
              <w:t>年末结转和结余</w:t>
            </w:r>
          </w:p>
        </w:tc>
        <w:tc>
          <w:tcPr>
            <w:tcW w:w="440" w:type="dxa"/>
            <w:vAlign w:val="center"/>
          </w:tcPr>
          <w:p w14:paraId="59CC656A">
            <w:pPr>
              <w:jc w:val="center"/>
            </w:pPr>
            <w:r>
              <w:rPr>
                <w:rFonts w:ascii="宋体" w:hAnsi="宋体" w:eastAsia="宋体" w:cs="宋体"/>
                <w:b w:val="0"/>
                <w:i w:val="0"/>
                <w:color w:val="000000"/>
                <w:sz w:val="16"/>
              </w:rPr>
              <w:t>60</w:t>
            </w:r>
          </w:p>
        </w:tc>
        <w:tc>
          <w:tcPr>
            <w:tcW w:w="1732" w:type="dxa"/>
            <w:vAlign w:val="center"/>
          </w:tcPr>
          <w:p w14:paraId="74B190D0"/>
        </w:tc>
      </w:tr>
      <w:tr w14:paraId="410CBA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7FF1EE5C"/>
        </w:tc>
        <w:tc>
          <w:tcPr>
            <w:tcW w:w="440" w:type="dxa"/>
            <w:vAlign w:val="center"/>
          </w:tcPr>
          <w:p w14:paraId="3FC1BDD9">
            <w:pPr>
              <w:jc w:val="center"/>
            </w:pPr>
            <w:r>
              <w:rPr>
                <w:rFonts w:ascii="宋体" w:hAnsi="宋体" w:eastAsia="宋体" w:cs="宋体"/>
                <w:b w:val="0"/>
                <w:i w:val="0"/>
                <w:color w:val="000000"/>
                <w:sz w:val="16"/>
              </w:rPr>
              <w:t>30</w:t>
            </w:r>
          </w:p>
        </w:tc>
        <w:tc>
          <w:tcPr>
            <w:tcW w:w="1720" w:type="dxa"/>
            <w:vAlign w:val="center"/>
          </w:tcPr>
          <w:p w14:paraId="0921AA55"/>
        </w:tc>
        <w:tc>
          <w:tcPr>
            <w:tcW w:w="3220" w:type="dxa"/>
            <w:vAlign w:val="center"/>
          </w:tcPr>
          <w:p w14:paraId="740B509E"/>
        </w:tc>
        <w:tc>
          <w:tcPr>
            <w:tcW w:w="440" w:type="dxa"/>
            <w:vAlign w:val="center"/>
          </w:tcPr>
          <w:p w14:paraId="2E7655AC">
            <w:pPr>
              <w:jc w:val="center"/>
            </w:pPr>
            <w:r>
              <w:rPr>
                <w:rFonts w:ascii="宋体" w:hAnsi="宋体" w:eastAsia="宋体" w:cs="宋体"/>
                <w:b w:val="0"/>
                <w:i w:val="0"/>
                <w:color w:val="000000"/>
                <w:sz w:val="16"/>
              </w:rPr>
              <w:t>61</w:t>
            </w:r>
          </w:p>
        </w:tc>
        <w:tc>
          <w:tcPr>
            <w:tcW w:w="1732" w:type="dxa"/>
            <w:vAlign w:val="center"/>
          </w:tcPr>
          <w:p w14:paraId="0A553274"/>
        </w:tc>
      </w:tr>
      <w:tr w14:paraId="4D1459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2" w:hRule="exact"/>
          <w:jc w:val="center"/>
        </w:trPr>
        <w:tc>
          <w:tcPr>
            <w:tcW w:w="3220" w:type="dxa"/>
            <w:vAlign w:val="center"/>
          </w:tcPr>
          <w:p w14:paraId="2C584F90">
            <w:pPr>
              <w:jc w:val="center"/>
            </w:pPr>
            <w:r>
              <w:rPr>
                <w:rFonts w:ascii="宋体" w:hAnsi="宋体" w:eastAsia="宋体" w:cs="宋体"/>
                <w:b/>
                <w:i w:val="0"/>
                <w:color w:val="000000"/>
                <w:sz w:val="16"/>
              </w:rPr>
              <w:t>总计</w:t>
            </w:r>
          </w:p>
        </w:tc>
        <w:tc>
          <w:tcPr>
            <w:tcW w:w="440" w:type="dxa"/>
            <w:vAlign w:val="center"/>
          </w:tcPr>
          <w:p w14:paraId="1FBE438D">
            <w:pPr>
              <w:jc w:val="center"/>
            </w:pPr>
            <w:r>
              <w:rPr>
                <w:rFonts w:ascii="宋体" w:hAnsi="宋体" w:eastAsia="宋体" w:cs="宋体"/>
                <w:b w:val="0"/>
                <w:i w:val="0"/>
                <w:color w:val="000000"/>
                <w:sz w:val="16"/>
              </w:rPr>
              <w:t>31</w:t>
            </w:r>
          </w:p>
        </w:tc>
        <w:tc>
          <w:tcPr>
            <w:tcW w:w="1720" w:type="dxa"/>
            <w:vAlign w:val="center"/>
          </w:tcPr>
          <w:p w14:paraId="4626F954">
            <w:pPr>
              <w:jc w:val="right"/>
            </w:pPr>
            <w:r>
              <w:rPr>
                <w:rFonts w:ascii="宋体" w:hAnsi="宋体" w:eastAsia="宋体" w:cs="宋体"/>
                <w:b w:val="0"/>
                <w:i w:val="0"/>
                <w:color w:val="000000"/>
                <w:sz w:val="16"/>
              </w:rPr>
              <w:t>637.54</w:t>
            </w:r>
          </w:p>
        </w:tc>
        <w:tc>
          <w:tcPr>
            <w:tcW w:w="3220" w:type="dxa"/>
            <w:vAlign w:val="center"/>
          </w:tcPr>
          <w:p w14:paraId="03BA1CFF">
            <w:pPr>
              <w:jc w:val="center"/>
            </w:pPr>
            <w:r>
              <w:rPr>
                <w:rFonts w:ascii="宋体" w:hAnsi="宋体" w:eastAsia="宋体" w:cs="宋体"/>
                <w:b/>
                <w:i w:val="0"/>
                <w:color w:val="000000"/>
                <w:sz w:val="16"/>
              </w:rPr>
              <w:t>总计</w:t>
            </w:r>
          </w:p>
        </w:tc>
        <w:tc>
          <w:tcPr>
            <w:tcW w:w="440" w:type="dxa"/>
            <w:vAlign w:val="center"/>
          </w:tcPr>
          <w:p w14:paraId="20DD647D">
            <w:pPr>
              <w:jc w:val="center"/>
            </w:pPr>
            <w:r>
              <w:rPr>
                <w:rFonts w:ascii="宋体" w:hAnsi="宋体" w:eastAsia="宋体" w:cs="宋体"/>
                <w:b w:val="0"/>
                <w:i w:val="0"/>
                <w:color w:val="000000"/>
                <w:sz w:val="16"/>
              </w:rPr>
              <w:t>62</w:t>
            </w:r>
          </w:p>
        </w:tc>
        <w:tc>
          <w:tcPr>
            <w:tcW w:w="1732" w:type="dxa"/>
            <w:vAlign w:val="center"/>
          </w:tcPr>
          <w:p w14:paraId="1D776D8E">
            <w:pPr>
              <w:jc w:val="right"/>
            </w:pPr>
            <w:r>
              <w:rPr>
                <w:rFonts w:ascii="宋体" w:hAnsi="宋体" w:eastAsia="宋体" w:cs="宋体"/>
                <w:b w:val="0"/>
                <w:i w:val="0"/>
                <w:color w:val="000000"/>
                <w:sz w:val="16"/>
              </w:rPr>
              <w:t>637.54</w:t>
            </w:r>
          </w:p>
        </w:tc>
      </w:tr>
      <w:tr w14:paraId="3C658B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5" w:hRule="exact"/>
          <w:jc w:val="center"/>
        </w:trPr>
        <w:tc>
          <w:tcPr>
            <w:tcW w:w="10772"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4169EADD">
            <w:pPr>
              <w:jc w:val="left"/>
            </w:pPr>
            <w:r>
              <w:rPr>
                <w:rFonts w:ascii="宋体" w:hAnsi="宋体" w:eastAsia="宋体" w:cs="宋体"/>
                <w:b w:val="0"/>
                <w:i w:val="0"/>
                <w:color w:val="000000"/>
                <w:sz w:val="16"/>
              </w:rPr>
              <w:t>注：本表反映部门本年度的总收支和年末结转结余情况。本套报表金额单位转换万元时可能存在尾数误差。</w:t>
            </w:r>
          </w:p>
        </w:tc>
      </w:tr>
      <w:tr w14:paraId="378A7F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5" w:hRule="exact"/>
          <w:jc w:val="center"/>
        </w:trPr>
        <w:tc>
          <w:tcPr>
            <w:tcW w:w="10772" w:type="dxa"/>
            <w:gridSpan w:val="6"/>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1388A68">
            <w:pPr>
              <w:jc w:val="left"/>
            </w:pPr>
            <w:r>
              <w:rPr>
                <w:rFonts w:ascii="宋体" w:hAnsi="宋体" w:eastAsia="宋体" w:cs="宋体"/>
                <w:b w:val="0"/>
                <w:i w:val="0"/>
                <w:color w:val="000000"/>
                <w:sz w:val="16"/>
              </w:rPr>
              <w:t xml:space="preserve">    如本表为空，则我部门本年度无此类资金收支余。</w:t>
            </w:r>
          </w:p>
        </w:tc>
      </w:tr>
    </w:tbl>
    <w:p w14:paraId="00888DFC">
      <w:pPr>
        <w:snapToGrid w:val="0"/>
        <w:spacing w:before="0" w:after="0" w:line="0" w:lineRule="auto"/>
      </w:pPr>
      <w:r>
        <w:rPr>
          <w:sz w:val="8"/>
        </w:rPr>
        <w:t xml:space="preserve"> </w:t>
      </w:r>
    </w:p>
    <w:p w14:paraId="06B44CA1">
      <w:pPr>
        <w:spacing w:line="540" w:lineRule="exact"/>
        <w:rPr>
          <w:rFonts w:ascii="宋体" w:hAnsi="宋体"/>
          <w:b/>
          <w:sz w:val="52"/>
          <w:szCs w:val="52"/>
        </w:rPr>
        <w:sectPr>
          <w:pgSz w:w="11906" w:h="16838"/>
          <w:pgMar w:top="567" w:right="567" w:bottom="0" w:left="567" w:header="851" w:footer="992" w:gutter="0"/>
          <w:cols w:space="720" w:num="1"/>
          <w:docGrid w:type="lines" w:linePitch="312" w:charSpace="0"/>
        </w:sectPr>
      </w:pPr>
    </w:p>
    <w:p w14:paraId="2C424FB7">
      <w:pPr>
        <w:spacing w:line="540" w:lineRule="exact"/>
        <w:jc w:val="center"/>
        <w:rPr>
          <w:rFonts w:ascii="黑体" w:hAnsi="宋体" w:eastAsia="黑体" w:cs="黑体"/>
          <w:sz w:val="32"/>
          <w:szCs w:val="32"/>
        </w:rPr>
      </w:pPr>
      <w:r>
        <w:rPr>
          <w:rFonts w:hint="eastAsia" w:ascii="黑体" w:hAnsi="宋体" w:eastAsia="黑体" w:cs="黑体"/>
          <w:sz w:val="32"/>
          <w:szCs w:val="32"/>
        </w:rPr>
        <w:t>收入决算表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743BD3F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406676AA">
            <w:pPr>
              <w:jc w:val="right"/>
            </w:pPr>
            <w:r>
              <w:rPr>
                <w:rFonts w:ascii="宋体" w:hAnsi="宋体" w:eastAsia="宋体" w:cs="宋体"/>
                <w:sz w:val="20"/>
              </w:rPr>
              <w:t>公开02表</w:t>
            </w:r>
          </w:p>
        </w:tc>
      </w:tr>
      <w:tr w14:paraId="63FB6BF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31AE4D1C">
            <w:pPr>
              <w:jc w:val="left"/>
            </w:pPr>
            <w:r>
              <w:rPr>
                <w:rFonts w:ascii="宋体" w:hAnsi="宋体" w:eastAsia="宋体" w:cs="宋体"/>
                <w:sz w:val="20"/>
              </w:rPr>
              <w:t>部门：辽宁省本溪高新技术产业开发区经济运行服务中心</w:t>
            </w:r>
          </w:p>
        </w:tc>
        <w:tc>
          <w:tcPr>
            <w:tcW w:w="2000" w:type="dxa"/>
          </w:tcPr>
          <w:p w14:paraId="7F272EEE">
            <w:pPr>
              <w:jc w:val="center"/>
            </w:pPr>
            <w:r>
              <w:rPr>
                <w:rFonts w:ascii="宋体" w:hAnsi="宋体" w:eastAsia="宋体" w:cs="宋体"/>
                <w:sz w:val="20"/>
              </w:rPr>
              <w:t>2024年度</w:t>
            </w:r>
          </w:p>
        </w:tc>
        <w:tc>
          <w:tcPr>
            <w:tcW w:w="4386" w:type="dxa"/>
          </w:tcPr>
          <w:p w14:paraId="49FAB52F">
            <w:pPr>
              <w:jc w:val="right"/>
            </w:pPr>
            <w:r>
              <w:rPr>
                <w:rFonts w:ascii="宋体" w:hAnsi="宋体" w:eastAsia="宋体" w:cs="宋体"/>
                <w:sz w:val="20"/>
              </w:rPr>
              <w:t>金额单位：万元</w:t>
            </w:r>
          </w:p>
        </w:tc>
      </w:tr>
    </w:tbl>
    <w:p w14:paraId="6B967586">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840"/>
        <w:gridCol w:w="3140"/>
        <w:gridCol w:w="980"/>
        <w:gridCol w:w="980"/>
        <w:gridCol w:w="980"/>
        <w:gridCol w:w="980"/>
        <w:gridCol w:w="980"/>
        <w:gridCol w:w="980"/>
        <w:gridCol w:w="912"/>
      </w:tblGrid>
      <w:tr w14:paraId="5ABCA7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3980" w:type="dxa"/>
            <w:gridSpan w:val="2"/>
            <w:vAlign w:val="center"/>
          </w:tcPr>
          <w:p w14:paraId="15FBA4A0">
            <w:pPr>
              <w:jc w:val="center"/>
            </w:pPr>
            <w:r>
              <w:rPr>
                <w:rFonts w:ascii="宋体" w:hAnsi="宋体" w:eastAsia="宋体" w:cs="宋体"/>
                <w:b w:val="0"/>
                <w:i w:val="0"/>
                <w:color w:val="000000"/>
                <w:sz w:val="13"/>
              </w:rPr>
              <w:t>项目</w:t>
            </w:r>
          </w:p>
        </w:tc>
        <w:tc>
          <w:tcPr>
            <w:tcW w:w="980" w:type="dxa"/>
            <w:vMerge w:val="restart"/>
            <w:vAlign w:val="center"/>
          </w:tcPr>
          <w:p w14:paraId="71C849C8">
            <w:pPr>
              <w:jc w:val="center"/>
            </w:pPr>
            <w:r>
              <w:rPr>
                <w:rFonts w:ascii="宋体" w:hAnsi="宋体" w:eastAsia="宋体" w:cs="宋体"/>
                <w:b w:val="0"/>
                <w:i w:val="0"/>
                <w:color w:val="000000"/>
                <w:sz w:val="13"/>
              </w:rPr>
              <w:t>本年收入合计</w:t>
            </w:r>
          </w:p>
        </w:tc>
        <w:tc>
          <w:tcPr>
            <w:tcW w:w="980" w:type="dxa"/>
            <w:vMerge w:val="restart"/>
            <w:vAlign w:val="center"/>
          </w:tcPr>
          <w:p w14:paraId="1FC22A31">
            <w:pPr>
              <w:jc w:val="center"/>
            </w:pPr>
            <w:r>
              <w:rPr>
                <w:rFonts w:ascii="宋体" w:hAnsi="宋体" w:eastAsia="宋体" w:cs="宋体"/>
                <w:b w:val="0"/>
                <w:i w:val="0"/>
                <w:color w:val="000000"/>
                <w:sz w:val="13"/>
              </w:rPr>
              <w:t>财政拨款收入</w:t>
            </w:r>
          </w:p>
        </w:tc>
        <w:tc>
          <w:tcPr>
            <w:tcW w:w="980" w:type="dxa"/>
            <w:vMerge w:val="restart"/>
            <w:vAlign w:val="center"/>
          </w:tcPr>
          <w:p w14:paraId="35E18A60">
            <w:pPr>
              <w:jc w:val="center"/>
            </w:pPr>
            <w:r>
              <w:rPr>
                <w:rFonts w:ascii="宋体" w:hAnsi="宋体" w:eastAsia="宋体" w:cs="宋体"/>
                <w:b w:val="0"/>
                <w:i w:val="0"/>
                <w:color w:val="000000"/>
                <w:sz w:val="13"/>
              </w:rPr>
              <w:t>上级补助收入</w:t>
            </w:r>
          </w:p>
        </w:tc>
        <w:tc>
          <w:tcPr>
            <w:tcW w:w="980" w:type="dxa"/>
            <w:vMerge w:val="restart"/>
            <w:vAlign w:val="center"/>
          </w:tcPr>
          <w:p w14:paraId="245F10ED">
            <w:pPr>
              <w:jc w:val="center"/>
            </w:pPr>
            <w:r>
              <w:rPr>
                <w:rFonts w:ascii="宋体" w:hAnsi="宋体" w:eastAsia="宋体" w:cs="宋体"/>
                <w:b w:val="0"/>
                <w:i w:val="0"/>
                <w:color w:val="000000"/>
                <w:sz w:val="13"/>
              </w:rPr>
              <w:t>事业收入</w:t>
            </w:r>
          </w:p>
        </w:tc>
        <w:tc>
          <w:tcPr>
            <w:tcW w:w="980" w:type="dxa"/>
            <w:vMerge w:val="restart"/>
            <w:vAlign w:val="center"/>
          </w:tcPr>
          <w:p w14:paraId="6CB3C93A">
            <w:pPr>
              <w:jc w:val="center"/>
            </w:pPr>
            <w:r>
              <w:rPr>
                <w:rFonts w:ascii="宋体" w:hAnsi="宋体" w:eastAsia="宋体" w:cs="宋体"/>
                <w:b w:val="0"/>
                <w:i w:val="0"/>
                <w:color w:val="000000"/>
                <w:sz w:val="13"/>
              </w:rPr>
              <w:t>经营收入</w:t>
            </w:r>
          </w:p>
        </w:tc>
        <w:tc>
          <w:tcPr>
            <w:tcW w:w="980" w:type="dxa"/>
            <w:vMerge w:val="restart"/>
            <w:vAlign w:val="center"/>
          </w:tcPr>
          <w:p w14:paraId="127D70B7">
            <w:pPr>
              <w:jc w:val="center"/>
            </w:pPr>
            <w:r>
              <w:rPr>
                <w:rFonts w:ascii="宋体" w:hAnsi="宋体" w:eastAsia="宋体" w:cs="宋体"/>
                <w:b w:val="0"/>
                <w:i w:val="0"/>
                <w:color w:val="000000"/>
                <w:sz w:val="13"/>
              </w:rPr>
              <w:t>附属单位上缴收入</w:t>
            </w:r>
          </w:p>
        </w:tc>
        <w:tc>
          <w:tcPr>
            <w:tcW w:w="912" w:type="dxa"/>
            <w:vMerge w:val="restart"/>
            <w:vAlign w:val="center"/>
          </w:tcPr>
          <w:p w14:paraId="0999055B">
            <w:pPr>
              <w:jc w:val="center"/>
            </w:pPr>
            <w:r>
              <w:rPr>
                <w:rFonts w:ascii="宋体" w:hAnsi="宋体" w:eastAsia="宋体" w:cs="宋体"/>
                <w:b w:val="0"/>
                <w:i w:val="0"/>
                <w:color w:val="000000"/>
                <w:sz w:val="13"/>
              </w:rPr>
              <w:t>其他收入</w:t>
            </w:r>
          </w:p>
        </w:tc>
      </w:tr>
      <w:tr w14:paraId="1D6B54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restart"/>
            <w:vAlign w:val="center"/>
          </w:tcPr>
          <w:p w14:paraId="139E11E6">
            <w:pPr>
              <w:jc w:val="center"/>
            </w:pPr>
            <w:r>
              <w:rPr>
                <w:rFonts w:ascii="宋体" w:hAnsi="宋体" w:eastAsia="宋体" w:cs="宋体"/>
                <w:b w:val="0"/>
                <w:i w:val="0"/>
                <w:color w:val="000000"/>
                <w:sz w:val="13"/>
              </w:rPr>
              <w:t>功能分类科目编码</w:t>
            </w:r>
          </w:p>
        </w:tc>
        <w:tc>
          <w:tcPr>
            <w:tcW w:w="3140" w:type="dxa"/>
            <w:vMerge w:val="restart"/>
            <w:vAlign w:val="center"/>
          </w:tcPr>
          <w:p w14:paraId="5D1EBC0E">
            <w:pPr>
              <w:jc w:val="center"/>
            </w:pPr>
            <w:r>
              <w:rPr>
                <w:rFonts w:ascii="宋体" w:hAnsi="宋体" w:eastAsia="宋体" w:cs="宋体"/>
                <w:b w:val="0"/>
                <w:i w:val="0"/>
                <w:color w:val="000000"/>
                <w:sz w:val="13"/>
              </w:rPr>
              <w:t>科目名称</w:t>
            </w:r>
          </w:p>
        </w:tc>
        <w:tc>
          <w:tcPr>
            <w:tcW w:w="980" w:type="dxa"/>
            <w:vMerge w:val="continue"/>
            <w:vAlign w:val="center"/>
          </w:tcPr>
          <w:p w14:paraId="0D26AE80"/>
        </w:tc>
        <w:tc>
          <w:tcPr>
            <w:tcW w:w="980" w:type="dxa"/>
            <w:vMerge w:val="continue"/>
            <w:vAlign w:val="center"/>
          </w:tcPr>
          <w:p w14:paraId="7D100A92"/>
        </w:tc>
        <w:tc>
          <w:tcPr>
            <w:tcW w:w="980" w:type="dxa"/>
            <w:vMerge w:val="continue"/>
            <w:vAlign w:val="center"/>
          </w:tcPr>
          <w:p w14:paraId="614A4B67"/>
        </w:tc>
        <w:tc>
          <w:tcPr>
            <w:tcW w:w="980" w:type="dxa"/>
            <w:vMerge w:val="continue"/>
            <w:vAlign w:val="center"/>
          </w:tcPr>
          <w:p w14:paraId="0F9ACC86"/>
        </w:tc>
        <w:tc>
          <w:tcPr>
            <w:tcW w:w="980" w:type="dxa"/>
            <w:vMerge w:val="continue"/>
            <w:vAlign w:val="center"/>
          </w:tcPr>
          <w:p w14:paraId="55417BEF"/>
        </w:tc>
        <w:tc>
          <w:tcPr>
            <w:tcW w:w="980" w:type="dxa"/>
            <w:vMerge w:val="continue"/>
            <w:vAlign w:val="center"/>
          </w:tcPr>
          <w:p w14:paraId="0E415DE5"/>
        </w:tc>
        <w:tc>
          <w:tcPr>
            <w:tcW w:w="912" w:type="dxa"/>
            <w:vMerge w:val="continue"/>
            <w:vAlign w:val="center"/>
          </w:tcPr>
          <w:p w14:paraId="2E0FDEC8"/>
        </w:tc>
      </w:tr>
      <w:tr w14:paraId="4D5290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continue"/>
            <w:vAlign w:val="center"/>
          </w:tcPr>
          <w:p w14:paraId="148108A4"/>
        </w:tc>
        <w:tc>
          <w:tcPr>
            <w:tcW w:w="3140" w:type="dxa"/>
            <w:vMerge w:val="continue"/>
            <w:vAlign w:val="center"/>
          </w:tcPr>
          <w:p w14:paraId="4FA749B3"/>
        </w:tc>
        <w:tc>
          <w:tcPr>
            <w:tcW w:w="980" w:type="dxa"/>
            <w:vMerge w:val="continue"/>
            <w:vAlign w:val="center"/>
          </w:tcPr>
          <w:p w14:paraId="5B353F56"/>
        </w:tc>
        <w:tc>
          <w:tcPr>
            <w:tcW w:w="980" w:type="dxa"/>
            <w:vMerge w:val="continue"/>
            <w:vAlign w:val="center"/>
          </w:tcPr>
          <w:p w14:paraId="69E0635E"/>
        </w:tc>
        <w:tc>
          <w:tcPr>
            <w:tcW w:w="980" w:type="dxa"/>
            <w:vMerge w:val="continue"/>
            <w:vAlign w:val="center"/>
          </w:tcPr>
          <w:p w14:paraId="4FAE7A5E"/>
        </w:tc>
        <w:tc>
          <w:tcPr>
            <w:tcW w:w="980" w:type="dxa"/>
            <w:vMerge w:val="continue"/>
            <w:vAlign w:val="center"/>
          </w:tcPr>
          <w:p w14:paraId="01AC711D"/>
        </w:tc>
        <w:tc>
          <w:tcPr>
            <w:tcW w:w="980" w:type="dxa"/>
            <w:vMerge w:val="continue"/>
            <w:vAlign w:val="center"/>
          </w:tcPr>
          <w:p w14:paraId="631B14EF"/>
        </w:tc>
        <w:tc>
          <w:tcPr>
            <w:tcW w:w="980" w:type="dxa"/>
            <w:vMerge w:val="continue"/>
            <w:vAlign w:val="center"/>
          </w:tcPr>
          <w:p w14:paraId="3AC81DDD"/>
        </w:tc>
        <w:tc>
          <w:tcPr>
            <w:tcW w:w="912" w:type="dxa"/>
            <w:vMerge w:val="continue"/>
            <w:vAlign w:val="center"/>
          </w:tcPr>
          <w:p w14:paraId="311B418B"/>
        </w:tc>
      </w:tr>
      <w:tr w14:paraId="3EBB2D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61" w:hRule="exact"/>
          <w:jc w:val="center"/>
        </w:trPr>
        <w:tc>
          <w:tcPr>
            <w:tcW w:w="840" w:type="dxa"/>
            <w:vMerge w:val="continue"/>
            <w:vAlign w:val="center"/>
          </w:tcPr>
          <w:p w14:paraId="03E426D9"/>
        </w:tc>
        <w:tc>
          <w:tcPr>
            <w:tcW w:w="3140" w:type="dxa"/>
            <w:vMerge w:val="continue"/>
            <w:vAlign w:val="center"/>
          </w:tcPr>
          <w:p w14:paraId="25297D95"/>
        </w:tc>
        <w:tc>
          <w:tcPr>
            <w:tcW w:w="980" w:type="dxa"/>
            <w:vMerge w:val="continue"/>
            <w:vAlign w:val="center"/>
          </w:tcPr>
          <w:p w14:paraId="57715BDF"/>
        </w:tc>
        <w:tc>
          <w:tcPr>
            <w:tcW w:w="980" w:type="dxa"/>
            <w:vMerge w:val="continue"/>
            <w:vAlign w:val="center"/>
          </w:tcPr>
          <w:p w14:paraId="718EBDE1"/>
        </w:tc>
        <w:tc>
          <w:tcPr>
            <w:tcW w:w="980" w:type="dxa"/>
            <w:vMerge w:val="continue"/>
            <w:vAlign w:val="center"/>
          </w:tcPr>
          <w:p w14:paraId="44F63AB8"/>
        </w:tc>
        <w:tc>
          <w:tcPr>
            <w:tcW w:w="980" w:type="dxa"/>
            <w:vMerge w:val="continue"/>
            <w:vAlign w:val="center"/>
          </w:tcPr>
          <w:p w14:paraId="28150DD1"/>
        </w:tc>
        <w:tc>
          <w:tcPr>
            <w:tcW w:w="980" w:type="dxa"/>
            <w:vMerge w:val="continue"/>
            <w:vAlign w:val="center"/>
          </w:tcPr>
          <w:p w14:paraId="39E732DD"/>
        </w:tc>
        <w:tc>
          <w:tcPr>
            <w:tcW w:w="980" w:type="dxa"/>
            <w:vMerge w:val="continue"/>
            <w:vAlign w:val="center"/>
          </w:tcPr>
          <w:p w14:paraId="071439D2"/>
        </w:tc>
        <w:tc>
          <w:tcPr>
            <w:tcW w:w="912" w:type="dxa"/>
            <w:vMerge w:val="continue"/>
            <w:vAlign w:val="center"/>
          </w:tcPr>
          <w:p w14:paraId="3A965998"/>
        </w:tc>
      </w:tr>
      <w:tr w14:paraId="619466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3980" w:type="dxa"/>
            <w:gridSpan w:val="2"/>
            <w:vAlign w:val="center"/>
          </w:tcPr>
          <w:p w14:paraId="1F5FF215">
            <w:pPr>
              <w:jc w:val="center"/>
            </w:pPr>
            <w:r>
              <w:rPr>
                <w:rFonts w:ascii="宋体" w:hAnsi="宋体" w:eastAsia="宋体" w:cs="宋体"/>
                <w:b w:val="0"/>
                <w:i w:val="0"/>
                <w:color w:val="000000"/>
                <w:sz w:val="13"/>
              </w:rPr>
              <w:t>栏次</w:t>
            </w:r>
          </w:p>
        </w:tc>
        <w:tc>
          <w:tcPr>
            <w:tcW w:w="980" w:type="dxa"/>
            <w:vAlign w:val="center"/>
          </w:tcPr>
          <w:p w14:paraId="6B11AA87">
            <w:pPr>
              <w:jc w:val="center"/>
            </w:pPr>
            <w:r>
              <w:rPr>
                <w:rFonts w:ascii="宋体" w:hAnsi="宋体" w:eastAsia="宋体" w:cs="宋体"/>
                <w:b w:val="0"/>
                <w:i w:val="0"/>
                <w:color w:val="000000"/>
                <w:sz w:val="13"/>
              </w:rPr>
              <w:t>1</w:t>
            </w:r>
          </w:p>
        </w:tc>
        <w:tc>
          <w:tcPr>
            <w:tcW w:w="980" w:type="dxa"/>
            <w:vAlign w:val="center"/>
          </w:tcPr>
          <w:p w14:paraId="184ECB14">
            <w:pPr>
              <w:jc w:val="center"/>
            </w:pPr>
            <w:r>
              <w:rPr>
                <w:rFonts w:ascii="宋体" w:hAnsi="宋体" w:eastAsia="宋体" w:cs="宋体"/>
                <w:b w:val="0"/>
                <w:i w:val="0"/>
                <w:color w:val="000000"/>
                <w:sz w:val="13"/>
              </w:rPr>
              <w:t>2</w:t>
            </w:r>
          </w:p>
        </w:tc>
        <w:tc>
          <w:tcPr>
            <w:tcW w:w="980" w:type="dxa"/>
            <w:vAlign w:val="center"/>
          </w:tcPr>
          <w:p w14:paraId="31475FE2">
            <w:pPr>
              <w:jc w:val="center"/>
            </w:pPr>
            <w:r>
              <w:rPr>
                <w:rFonts w:ascii="宋体" w:hAnsi="宋体" w:eastAsia="宋体" w:cs="宋体"/>
                <w:b w:val="0"/>
                <w:i w:val="0"/>
                <w:color w:val="000000"/>
                <w:sz w:val="13"/>
              </w:rPr>
              <w:t>3</w:t>
            </w:r>
          </w:p>
        </w:tc>
        <w:tc>
          <w:tcPr>
            <w:tcW w:w="980" w:type="dxa"/>
            <w:vAlign w:val="center"/>
          </w:tcPr>
          <w:p w14:paraId="55B8767F">
            <w:pPr>
              <w:jc w:val="center"/>
            </w:pPr>
            <w:r>
              <w:rPr>
                <w:rFonts w:ascii="宋体" w:hAnsi="宋体" w:eastAsia="宋体" w:cs="宋体"/>
                <w:b w:val="0"/>
                <w:i w:val="0"/>
                <w:color w:val="000000"/>
                <w:sz w:val="13"/>
              </w:rPr>
              <w:t>4</w:t>
            </w:r>
          </w:p>
        </w:tc>
        <w:tc>
          <w:tcPr>
            <w:tcW w:w="980" w:type="dxa"/>
            <w:vAlign w:val="center"/>
          </w:tcPr>
          <w:p w14:paraId="55CC0D15">
            <w:pPr>
              <w:jc w:val="center"/>
            </w:pPr>
            <w:r>
              <w:rPr>
                <w:rFonts w:ascii="宋体" w:hAnsi="宋体" w:eastAsia="宋体" w:cs="宋体"/>
                <w:b w:val="0"/>
                <w:i w:val="0"/>
                <w:color w:val="000000"/>
                <w:sz w:val="13"/>
              </w:rPr>
              <w:t>5</w:t>
            </w:r>
          </w:p>
        </w:tc>
        <w:tc>
          <w:tcPr>
            <w:tcW w:w="980" w:type="dxa"/>
            <w:vAlign w:val="center"/>
          </w:tcPr>
          <w:p w14:paraId="60B4342E">
            <w:pPr>
              <w:jc w:val="center"/>
            </w:pPr>
            <w:r>
              <w:rPr>
                <w:rFonts w:ascii="宋体" w:hAnsi="宋体" w:eastAsia="宋体" w:cs="宋体"/>
                <w:b w:val="0"/>
                <w:i w:val="0"/>
                <w:color w:val="000000"/>
                <w:sz w:val="13"/>
              </w:rPr>
              <w:t>6</w:t>
            </w:r>
          </w:p>
        </w:tc>
        <w:tc>
          <w:tcPr>
            <w:tcW w:w="912" w:type="dxa"/>
            <w:vAlign w:val="center"/>
          </w:tcPr>
          <w:p w14:paraId="77D16A18">
            <w:pPr>
              <w:jc w:val="center"/>
            </w:pPr>
            <w:r>
              <w:rPr>
                <w:rFonts w:ascii="宋体" w:hAnsi="宋体" w:eastAsia="宋体" w:cs="宋体"/>
                <w:b w:val="0"/>
                <w:i w:val="0"/>
                <w:color w:val="000000"/>
                <w:sz w:val="13"/>
              </w:rPr>
              <w:t>7</w:t>
            </w:r>
          </w:p>
        </w:tc>
      </w:tr>
      <w:tr w14:paraId="6EC7AD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3980" w:type="dxa"/>
            <w:gridSpan w:val="2"/>
            <w:vAlign w:val="center"/>
          </w:tcPr>
          <w:p w14:paraId="072401F4">
            <w:pPr>
              <w:jc w:val="center"/>
            </w:pPr>
            <w:r>
              <w:rPr>
                <w:rFonts w:ascii="宋体" w:hAnsi="宋体" w:eastAsia="宋体" w:cs="宋体"/>
                <w:b w:val="0"/>
                <w:i w:val="0"/>
                <w:color w:val="000000"/>
                <w:sz w:val="13"/>
              </w:rPr>
              <w:t>合计</w:t>
            </w:r>
          </w:p>
        </w:tc>
        <w:tc>
          <w:tcPr>
            <w:tcW w:w="980" w:type="dxa"/>
            <w:vAlign w:val="center"/>
          </w:tcPr>
          <w:p w14:paraId="2C85476A">
            <w:pPr>
              <w:jc w:val="right"/>
            </w:pPr>
            <w:r>
              <w:rPr>
                <w:rFonts w:ascii="宋体" w:hAnsi="宋体" w:eastAsia="宋体" w:cs="宋体"/>
                <w:b/>
                <w:i w:val="0"/>
                <w:color w:val="000000"/>
                <w:sz w:val="13"/>
              </w:rPr>
              <w:t>637.54</w:t>
            </w:r>
          </w:p>
        </w:tc>
        <w:tc>
          <w:tcPr>
            <w:tcW w:w="980" w:type="dxa"/>
            <w:vAlign w:val="center"/>
          </w:tcPr>
          <w:p w14:paraId="73DFEF42">
            <w:pPr>
              <w:jc w:val="right"/>
            </w:pPr>
            <w:r>
              <w:rPr>
                <w:rFonts w:ascii="宋体" w:hAnsi="宋体" w:eastAsia="宋体" w:cs="宋体"/>
                <w:b/>
                <w:i w:val="0"/>
                <w:color w:val="000000"/>
                <w:sz w:val="13"/>
              </w:rPr>
              <w:t>637.54</w:t>
            </w:r>
          </w:p>
        </w:tc>
        <w:tc>
          <w:tcPr>
            <w:tcW w:w="980" w:type="dxa"/>
            <w:vAlign w:val="center"/>
          </w:tcPr>
          <w:p w14:paraId="33D89092"/>
        </w:tc>
        <w:tc>
          <w:tcPr>
            <w:tcW w:w="980" w:type="dxa"/>
            <w:vAlign w:val="center"/>
          </w:tcPr>
          <w:p w14:paraId="68D66FB5"/>
        </w:tc>
        <w:tc>
          <w:tcPr>
            <w:tcW w:w="980" w:type="dxa"/>
            <w:vAlign w:val="center"/>
          </w:tcPr>
          <w:p w14:paraId="2233131F"/>
        </w:tc>
        <w:tc>
          <w:tcPr>
            <w:tcW w:w="980" w:type="dxa"/>
            <w:vAlign w:val="center"/>
          </w:tcPr>
          <w:p w14:paraId="7A3AF338"/>
        </w:tc>
        <w:tc>
          <w:tcPr>
            <w:tcW w:w="912" w:type="dxa"/>
            <w:vAlign w:val="center"/>
          </w:tcPr>
          <w:p w14:paraId="0EB869AF"/>
        </w:tc>
      </w:tr>
      <w:tr w14:paraId="746DC2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AF660AA">
            <w:pPr>
              <w:jc w:val="left"/>
            </w:pPr>
            <w:r>
              <w:rPr>
                <w:rFonts w:ascii="宋体" w:hAnsi="宋体" w:eastAsia="宋体" w:cs="宋体"/>
                <w:b w:val="0"/>
                <w:i w:val="0"/>
                <w:color w:val="000000"/>
                <w:sz w:val="13"/>
              </w:rPr>
              <w:t>201</w:t>
            </w:r>
          </w:p>
        </w:tc>
        <w:tc>
          <w:tcPr>
            <w:tcW w:w="3140" w:type="dxa"/>
            <w:vAlign w:val="center"/>
          </w:tcPr>
          <w:p w14:paraId="5D76A888">
            <w:pPr>
              <w:jc w:val="left"/>
            </w:pPr>
            <w:r>
              <w:rPr>
                <w:rFonts w:ascii="宋体" w:hAnsi="宋体" w:eastAsia="宋体" w:cs="宋体"/>
                <w:b w:val="0"/>
                <w:i w:val="0"/>
                <w:color w:val="000000"/>
                <w:sz w:val="13"/>
              </w:rPr>
              <w:t>一般公共服务支出</w:t>
            </w:r>
          </w:p>
        </w:tc>
        <w:tc>
          <w:tcPr>
            <w:tcW w:w="980" w:type="dxa"/>
            <w:vAlign w:val="center"/>
          </w:tcPr>
          <w:p w14:paraId="5C65FAEE">
            <w:pPr>
              <w:jc w:val="right"/>
            </w:pPr>
            <w:r>
              <w:rPr>
                <w:rFonts w:ascii="宋体" w:hAnsi="宋体" w:eastAsia="宋体" w:cs="宋体"/>
                <w:b w:val="0"/>
                <w:i w:val="0"/>
                <w:color w:val="000000"/>
                <w:sz w:val="13"/>
              </w:rPr>
              <w:t>417.84</w:t>
            </w:r>
          </w:p>
        </w:tc>
        <w:tc>
          <w:tcPr>
            <w:tcW w:w="980" w:type="dxa"/>
            <w:vAlign w:val="center"/>
          </w:tcPr>
          <w:p w14:paraId="193C05DF">
            <w:pPr>
              <w:jc w:val="right"/>
            </w:pPr>
            <w:r>
              <w:rPr>
                <w:rFonts w:ascii="宋体" w:hAnsi="宋体" w:eastAsia="宋体" w:cs="宋体"/>
                <w:b w:val="0"/>
                <w:i w:val="0"/>
                <w:color w:val="000000"/>
                <w:sz w:val="13"/>
              </w:rPr>
              <w:t>417.84</w:t>
            </w:r>
          </w:p>
        </w:tc>
        <w:tc>
          <w:tcPr>
            <w:tcW w:w="980" w:type="dxa"/>
            <w:vAlign w:val="center"/>
          </w:tcPr>
          <w:p w14:paraId="50A00958"/>
        </w:tc>
        <w:tc>
          <w:tcPr>
            <w:tcW w:w="980" w:type="dxa"/>
            <w:vAlign w:val="center"/>
          </w:tcPr>
          <w:p w14:paraId="40BDDD64"/>
        </w:tc>
        <w:tc>
          <w:tcPr>
            <w:tcW w:w="980" w:type="dxa"/>
            <w:vAlign w:val="center"/>
          </w:tcPr>
          <w:p w14:paraId="420D58C6"/>
        </w:tc>
        <w:tc>
          <w:tcPr>
            <w:tcW w:w="980" w:type="dxa"/>
            <w:vAlign w:val="center"/>
          </w:tcPr>
          <w:p w14:paraId="5DE543FD"/>
        </w:tc>
        <w:tc>
          <w:tcPr>
            <w:tcW w:w="912" w:type="dxa"/>
            <w:vAlign w:val="center"/>
          </w:tcPr>
          <w:p w14:paraId="5892F2F7"/>
        </w:tc>
      </w:tr>
      <w:tr w14:paraId="1A6BD4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3C4322E">
            <w:pPr>
              <w:jc w:val="left"/>
            </w:pPr>
            <w:r>
              <w:rPr>
                <w:rFonts w:ascii="宋体" w:hAnsi="宋体" w:eastAsia="宋体" w:cs="宋体"/>
                <w:b w:val="0"/>
                <w:i w:val="0"/>
                <w:color w:val="000000"/>
                <w:sz w:val="13"/>
              </w:rPr>
              <w:t>20103</w:t>
            </w:r>
          </w:p>
        </w:tc>
        <w:tc>
          <w:tcPr>
            <w:tcW w:w="3140" w:type="dxa"/>
            <w:vAlign w:val="center"/>
          </w:tcPr>
          <w:p w14:paraId="1D1B19DB">
            <w:pPr>
              <w:jc w:val="left"/>
            </w:pPr>
            <w:r>
              <w:rPr>
                <w:rFonts w:ascii="宋体" w:hAnsi="宋体" w:eastAsia="宋体" w:cs="宋体"/>
                <w:b w:val="0"/>
                <w:i w:val="0"/>
                <w:color w:val="000000"/>
                <w:sz w:val="13"/>
              </w:rPr>
              <w:t>政府办公厅（室）及相关机构事务</w:t>
            </w:r>
          </w:p>
        </w:tc>
        <w:tc>
          <w:tcPr>
            <w:tcW w:w="980" w:type="dxa"/>
            <w:vAlign w:val="center"/>
          </w:tcPr>
          <w:p w14:paraId="227509BE">
            <w:pPr>
              <w:jc w:val="right"/>
            </w:pPr>
            <w:r>
              <w:rPr>
                <w:rFonts w:ascii="宋体" w:hAnsi="宋体" w:eastAsia="宋体" w:cs="宋体"/>
                <w:b w:val="0"/>
                <w:i w:val="0"/>
                <w:color w:val="000000"/>
                <w:sz w:val="13"/>
              </w:rPr>
              <w:t>417.84</w:t>
            </w:r>
          </w:p>
        </w:tc>
        <w:tc>
          <w:tcPr>
            <w:tcW w:w="980" w:type="dxa"/>
            <w:vAlign w:val="center"/>
          </w:tcPr>
          <w:p w14:paraId="09221557">
            <w:pPr>
              <w:jc w:val="right"/>
            </w:pPr>
            <w:r>
              <w:rPr>
                <w:rFonts w:ascii="宋体" w:hAnsi="宋体" w:eastAsia="宋体" w:cs="宋体"/>
                <w:b w:val="0"/>
                <w:i w:val="0"/>
                <w:color w:val="000000"/>
                <w:sz w:val="13"/>
              </w:rPr>
              <w:t>417.84</w:t>
            </w:r>
          </w:p>
        </w:tc>
        <w:tc>
          <w:tcPr>
            <w:tcW w:w="980" w:type="dxa"/>
            <w:vAlign w:val="center"/>
          </w:tcPr>
          <w:p w14:paraId="42994AA7"/>
        </w:tc>
        <w:tc>
          <w:tcPr>
            <w:tcW w:w="980" w:type="dxa"/>
            <w:vAlign w:val="center"/>
          </w:tcPr>
          <w:p w14:paraId="70C48DA5"/>
        </w:tc>
        <w:tc>
          <w:tcPr>
            <w:tcW w:w="980" w:type="dxa"/>
            <w:vAlign w:val="center"/>
          </w:tcPr>
          <w:p w14:paraId="4B643297"/>
        </w:tc>
        <w:tc>
          <w:tcPr>
            <w:tcW w:w="980" w:type="dxa"/>
            <w:vAlign w:val="center"/>
          </w:tcPr>
          <w:p w14:paraId="07F2D24D"/>
        </w:tc>
        <w:tc>
          <w:tcPr>
            <w:tcW w:w="912" w:type="dxa"/>
            <w:vAlign w:val="center"/>
          </w:tcPr>
          <w:p w14:paraId="7C1A5EA3"/>
        </w:tc>
      </w:tr>
      <w:tr w14:paraId="5620A5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00659796">
            <w:pPr>
              <w:jc w:val="left"/>
            </w:pPr>
            <w:r>
              <w:rPr>
                <w:rFonts w:ascii="宋体" w:hAnsi="宋体" w:eastAsia="宋体" w:cs="宋体"/>
                <w:b w:val="0"/>
                <w:i w:val="0"/>
                <w:color w:val="000000"/>
                <w:sz w:val="13"/>
              </w:rPr>
              <w:t>2010350</w:t>
            </w:r>
          </w:p>
        </w:tc>
        <w:tc>
          <w:tcPr>
            <w:tcW w:w="3140" w:type="dxa"/>
            <w:vAlign w:val="center"/>
          </w:tcPr>
          <w:p w14:paraId="159843BD">
            <w:pPr>
              <w:jc w:val="left"/>
            </w:pPr>
            <w:r>
              <w:rPr>
                <w:rFonts w:ascii="宋体" w:hAnsi="宋体" w:eastAsia="宋体" w:cs="宋体"/>
                <w:b w:val="0"/>
                <w:i w:val="0"/>
                <w:color w:val="000000"/>
                <w:sz w:val="13"/>
              </w:rPr>
              <w:t>事业运行</w:t>
            </w:r>
          </w:p>
        </w:tc>
        <w:tc>
          <w:tcPr>
            <w:tcW w:w="980" w:type="dxa"/>
            <w:vAlign w:val="center"/>
          </w:tcPr>
          <w:p w14:paraId="32147785">
            <w:pPr>
              <w:jc w:val="right"/>
            </w:pPr>
            <w:r>
              <w:rPr>
                <w:rFonts w:ascii="宋体" w:hAnsi="宋体" w:eastAsia="宋体" w:cs="宋体"/>
                <w:b w:val="0"/>
                <w:i w:val="0"/>
                <w:color w:val="000000"/>
                <w:sz w:val="13"/>
              </w:rPr>
              <w:t>417.84</w:t>
            </w:r>
          </w:p>
        </w:tc>
        <w:tc>
          <w:tcPr>
            <w:tcW w:w="980" w:type="dxa"/>
            <w:vAlign w:val="center"/>
          </w:tcPr>
          <w:p w14:paraId="060C1FBB">
            <w:pPr>
              <w:jc w:val="right"/>
            </w:pPr>
            <w:r>
              <w:rPr>
                <w:rFonts w:ascii="宋体" w:hAnsi="宋体" w:eastAsia="宋体" w:cs="宋体"/>
                <w:b w:val="0"/>
                <w:i w:val="0"/>
                <w:color w:val="000000"/>
                <w:sz w:val="13"/>
              </w:rPr>
              <w:t>417.84</w:t>
            </w:r>
          </w:p>
        </w:tc>
        <w:tc>
          <w:tcPr>
            <w:tcW w:w="980" w:type="dxa"/>
            <w:vAlign w:val="center"/>
          </w:tcPr>
          <w:p w14:paraId="77EF2740"/>
        </w:tc>
        <w:tc>
          <w:tcPr>
            <w:tcW w:w="980" w:type="dxa"/>
            <w:vAlign w:val="center"/>
          </w:tcPr>
          <w:p w14:paraId="5AFF9F5A"/>
        </w:tc>
        <w:tc>
          <w:tcPr>
            <w:tcW w:w="980" w:type="dxa"/>
            <w:vAlign w:val="center"/>
          </w:tcPr>
          <w:p w14:paraId="6ABBA885"/>
        </w:tc>
        <w:tc>
          <w:tcPr>
            <w:tcW w:w="980" w:type="dxa"/>
            <w:vAlign w:val="center"/>
          </w:tcPr>
          <w:p w14:paraId="5423FFD5"/>
        </w:tc>
        <w:tc>
          <w:tcPr>
            <w:tcW w:w="912" w:type="dxa"/>
            <w:vAlign w:val="center"/>
          </w:tcPr>
          <w:p w14:paraId="19C1F6EF"/>
        </w:tc>
      </w:tr>
      <w:tr w14:paraId="7F9F92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12E66FE6">
            <w:pPr>
              <w:jc w:val="left"/>
            </w:pPr>
            <w:r>
              <w:rPr>
                <w:rFonts w:ascii="宋体" w:hAnsi="宋体" w:eastAsia="宋体" w:cs="宋体"/>
                <w:b w:val="0"/>
                <w:i w:val="0"/>
                <w:color w:val="000000"/>
                <w:sz w:val="13"/>
              </w:rPr>
              <w:t>206</w:t>
            </w:r>
          </w:p>
        </w:tc>
        <w:tc>
          <w:tcPr>
            <w:tcW w:w="3140" w:type="dxa"/>
            <w:vAlign w:val="center"/>
          </w:tcPr>
          <w:p w14:paraId="331E53AE">
            <w:pPr>
              <w:jc w:val="left"/>
            </w:pPr>
            <w:r>
              <w:rPr>
                <w:rFonts w:ascii="宋体" w:hAnsi="宋体" w:eastAsia="宋体" w:cs="宋体"/>
                <w:b w:val="0"/>
                <w:i w:val="0"/>
                <w:color w:val="000000"/>
                <w:sz w:val="13"/>
              </w:rPr>
              <w:t>科学技术支出</w:t>
            </w:r>
          </w:p>
        </w:tc>
        <w:tc>
          <w:tcPr>
            <w:tcW w:w="980" w:type="dxa"/>
            <w:vAlign w:val="center"/>
          </w:tcPr>
          <w:p w14:paraId="4B24AF45">
            <w:pPr>
              <w:jc w:val="right"/>
            </w:pPr>
            <w:r>
              <w:rPr>
                <w:rFonts w:ascii="宋体" w:hAnsi="宋体" w:eastAsia="宋体" w:cs="宋体"/>
                <w:b w:val="0"/>
                <w:i w:val="0"/>
                <w:color w:val="000000"/>
                <w:sz w:val="13"/>
              </w:rPr>
              <w:t>6.61</w:t>
            </w:r>
          </w:p>
        </w:tc>
        <w:tc>
          <w:tcPr>
            <w:tcW w:w="980" w:type="dxa"/>
            <w:vAlign w:val="center"/>
          </w:tcPr>
          <w:p w14:paraId="45F024BD">
            <w:pPr>
              <w:jc w:val="right"/>
            </w:pPr>
            <w:r>
              <w:rPr>
                <w:rFonts w:ascii="宋体" w:hAnsi="宋体" w:eastAsia="宋体" w:cs="宋体"/>
                <w:b w:val="0"/>
                <w:i w:val="0"/>
                <w:color w:val="000000"/>
                <w:sz w:val="13"/>
              </w:rPr>
              <w:t>6.61</w:t>
            </w:r>
          </w:p>
        </w:tc>
        <w:tc>
          <w:tcPr>
            <w:tcW w:w="980" w:type="dxa"/>
            <w:vAlign w:val="center"/>
          </w:tcPr>
          <w:p w14:paraId="28CD1DD2"/>
        </w:tc>
        <w:tc>
          <w:tcPr>
            <w:tcW w:w="980" w:type="dxa"/>
            <w:vAlign w:val="center"/>
          </w:tcPr>
          <w:p w14:paraId="22337C77"/>
        </w:tc>
        <w:tc>
          <w:tcPr>
            <w:tcW w:w="980" w:type="dxa"/>
            <w:vAlign w:val="center"/>
          </w:tcPr>
          <w:p w14:paraId="77996042"/>
        </w:tc>
        <w:tc>
          <w:tcPr>
            <w:tcW w:w="980" w:type="dxa"/>
            <w:vAlign w:val="center"/>
          </w:tcPr>
          <w:p w14:paraId="76D357B9"/>
        </w:tc>
        <w:tc>
          <w:tcPr>
            <w:tcW w:w="912" w:type="dxa"/>
            <w:vAlign w:val="center"/>
          </w:tcPr>
          <w:p w14:paraId="13DB7452"/>
        </w:tc>
      </w:tr>
      <w:tr w14:paraId="4F8E9B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EF42209">
            <w:pPr>
              <w:jc w:val="left"/>
            </w:pPr>
            <w:r>
              <w:rPr>
                <w:rFonts w:ascii="宋体" w:hAnsi="宋体" w:eastAsia="宋体" w:cs="宋体"/>
                <w:b w:val="0"/>
                <w:i w:val="0"/>
                <w:color w:val="000000"/>
                <w:sz w:val="13"/>
              </w:rPr>
              <w:t>20601</w:t>
            </w:r>
          </w:p>
        </w:tc>
        <w:tc>
          <w:tcPr>
            <w:tcW w:w="3140" w:type="dxa"/>
            <w:vAlign w:val="center"/>
          </w:tcPr>
          <w:p w14:paraId="7242F5CF">
            <w:pPr>
              <w:jc w:val="left"/>
            </w:pPr>
            <w:r>
              <w:rPr>
                <w:rFonts w:ascii="宋体" w:hAnsi="宋体" w:eastAsia="宋体" w:cs="宋体"/>
                <w:b w:val="0"/>
                <w:i w:val="0"/>
                <w:color w:val="000000"/>
                <w:sz w:val="13"/>
              </w:rPr>
              <w:t>科学技术管理事务</w:t>
            </w:r>
          </w:p>
        </w:tc>
        <w:tc>
          <w:tcPr>
            <w:tcW w:w="980" w:type="dxa"/>
            <w:vAlign w:val="center"/>
          </w:tcPr>
          <w:p w14:paraId="36FB95A1">
            <w:pPr>
              <w:jc w:val="right"/>
            </w:pPr>
            <w:r>
              <w:rPr>
                <w:rFonts w:ascii="宋体" w:hAnsi="宋体" w:eastAsia="宋体" w:cs="宋体"/>
                <w:b w:val="0"/>
                <w:i w:val="0"/>
                <w:color w:val="000000"/>
                <w:sz w:val="13"/>
              </w:rPr>
              <w:t>6.61</w:t>
            </w:r>
          </w:p>
        </w:tc>
        <w:tc>
          <w:tcPr>
            <w:tcW w:w="980" w:type="dxa"/>
            <w:vAlign w:val="center"/>
          </w:tcPr>
          <w:p w14:paraId="30E12D91">
            <w:pPr>
              <w:jc w:val="right"/>
            </w:pPr>
            <w:r>
              <w:rPr>
                <w:rFonts w:ascii="宋体" w:hAnsi="宋体" w:eastAsia="宋体" w:cs="宋体"/>
                <w:b w:val="0"/>
                <w:i w:val="0"/>
                <w:color w:val="000000"/>
                <w:sz w:val="13"/>
              </w:rPr>
              <w:t>6.61</w:t>
            </w:r>
          </w:p>
        </w:tc>
        <w:tc>
          <w:tcPr>
            <w:tcW w:w="980" w:type="dxa"/>
            <w:vAlign w:val="center"/>
          </w:tcPr>
          <w:p w14:paraId="4D1304CD"/>
        </w:tc>
        <w:tc>
          <w:tcPr>
            <w:tcW w:w="980" w:type="dxa"/>
            <w:vAlign w:val="center"/>
          </w:tcPr>
          <w:p w14:paraId="57465912"/>
        </w:tc>
        <w:tc>
          <w:tcPr>
            <w:tcW w:w="980" w:type="dxa"/>
            <w:vAlign w:val="center"/>
          </w:tcPr>
          <w:p w14:paraId="7F395FDB"/>
        </w:tc>
        <w:tc>
          <w:tcPr>
            <w:tcW w:w="980" w:type="dxa"/>
            <w:vAlign w:val="center"/>
          </w:tcPr>
          <w:p w14:paraId="0A8985E4"/>
        </w:tc>
        <w:tc>
          <w:tcPr>
            <w:tcW w:w="912" w:type="dxa"/>
            <w:vAlign w:val="center"/>
          </w:tcPr>
          <w:p w14:paraId="446D07E4"/>
        </w:tc>
      </w:tr>
      <w:tr w14:paraId="3311C4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3926823">
            <w:pPr>
              <w:jc w:val="left"/>
            </w:pPr>
            <w:r>
              <w:rPr>
                <w:rFonts w:ascii="宋体" w:hAnsi="宋体" w:eastAsia="宋体" w:cs="宋体"/>
                <w:b w:val="0"/>
                <w:i w:val="0"/>
                <w:color w:val="000000"/>
                <w:sz w:val="13"/>
              </w:rPr>
              <w:t>2060199</w:t>
            </w:r>
          </w:p>
        </w:tc>
        <w:tc>
          <w:tcPr>
            <w:tcW w:w="3140" w:type="dxa"/>
            <w:vAlign w:val="center"/>
          </w:tcPr>
          <w:p w14:paraId="2BE5149D">
            <w:pPr>
              <w:jc w:val="left"/>
            </w:pPr>
            <w:r>
              <w:rPr>
                <w:rFonts w:ascii="宋体" w:hAnsi="宋体" w:eastAsia="宋体" w:cs="宋体"/>
                <w:b w:val="0"/>
                <w:i w:val="0"/>
                <w:color w:val="000000"/>
                <w:sz w:val="13"/>
              </w:rPr>
              <w:t>其他科学技术管理事务支出</w:t>
            </w:r>
          </w:p>
        </w:tc>
        <w:tc>
          <w:tcPr>
            <w:tcW w:w="980" w:type="dxa"/>
            <w:vAlign w:val="center"/>
          </w:tcPr>
          <w:p w14:paraId="4EDE5F0D">
            <w:pPr>
              <w:jc w:val="right"/>
            </w:pPr>
            <w:r>
              <w:rPr>
                <w:rFonts w:ascii="宋体" w:hAnsi="宋体" w:eastAsia="宋体" w:cs="宋体"/>
                <w:b w:val="0"/>
                <w:i w:val="0"/>
                <w:color w:val="000000"/>
                <w:sz w:val="13"/>
              </w:rPr>
              <w:t>6.61</w:t>
            </w:r>
          </w:p>
        </w:tc>
        <w:tc>
          <w:tcPr>
            <w:tcW w:w="980" w:type="dxa"/>
            <w:vAlign w:val="center"/>
          </w:tcPr>
          <w:p w14:paraId="6F933341">
            <w:pPr>
              <w:jc w:val="right"/>
            </w:pPr>
            <w:r>
              <w:rPr>
                <w:rFonts w:ascii="宋体" w:hAnsi="宋体" w:eastAsia="宋体" w:cs="宋体"/>
                <w:b w:val="0"/>
                <w:i w:val="0"/>
                <w:color w:val="000000"/>
                <w:sz w:val="13"/>
              </w:rPr>
              <w:t>6.61</w:t>
            </w:r>
          </w:p>
        </w:tc>
        <w:tc>
          <w:tcPr>
            <w:tcW w:w="980" w:type="dxa"/>
            <w:vAlign w:val="center"/>
          </w:tcPr>
          <w:p w14:paraId="31CFB5A1"/>
        </w:tc>
        <w:tc>
          <w:tcPr>
            <w:tcW w:w="980" w:type="dxa"/>
            <w:vAlign w:val="center"/>
          </w:tcPr>
          <w:p w14:paraId="64D412A3"/>
        </w:tc>
        <w:tc>
          <w:tcPr>
            <w:tcW w:w="980" w:type="dxa"/>
            <w:vAlign w:val="center"/>
          </w:tcPr>
          <w:p w14:paraId="0F4EBE66"/>
        </w:tc>
        <w:tc>
          <w:tcPr>
            <w:tcW w:w="980" w:type="dxa"/>
            <w:vAlign w:val="center"/>
          </w:tcPr>
          <w:p w14:paraId="620B927E"/>
        </w:tc>
        <w:tc>
          <w:tcPr>
            <w:tcW w:w="912" w:type="dxa"/>
            <w:vAlign w:val="center"/>
          </w:tcPr>
          <w:p w14:paraId="0E933DE6"/>
        </w:tc>
      </w:tr>
      <w:tr w14:paraId="1456AA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F42D197">
            <w:pPr>
              <w:jc w:val="left"/>
            </w:pPr>
            <w:r>
              <w:rPr>
                <w:rFonts w:ascii="宋体" w:hAnsi="宋体" w:eastAsia="宋体" w:cs="宋体"/>
                <w:b w:val="0"/>
                <w:i w:val="0"/>
                <w:color w:val="000000"/>
                <w:sz w:val="13"/>
              </w:rPr>
              <w:t>208</w:t>
            </w:r>
          </w:p>
        </w:tc>
        <w:tc>
          <w:tcPr>
            <w:tcW w:w="3140" w:type="dxa"/>
            <w:vAlign w:val="center"/>
          </w:tcPr>
          <w:p w14:paraId="77AAFA69">
            <w:pPr>
              <w:jc w:val="left"/>
            </w:pPr>
            <w:r>
              <w:rPr>
                <w:rFonts w:ascii="宋体" w:hAnsi="宋体" w:eastAsia="宋体" w:cs="宋体"/>
                <w:b w:val="0"/>
                <w:i w:val="0"/>
                <w:color w:val="000000"/>
                <w:sz w:val="13"/>
              </w:rPr>
              <w:t>社会保障和就业支出</w:t>
            </w:r>
          </w:p>
        </w:tc>
        <w:tc>
          <w:tcPr>
            <w:tcW w:w="980" w:type="dxa"/>
            <w:vAlign w:val="center"/>
          </w:tcPr>
          <w:p w14:paraId="7EC3B3AB">
            <w:pPr>
              <w:jc w:val="right"/>
            </w:pPr>
            <w:r>
              <w:rPr>
                <w:rFonts w:ascii="宋体" w:hAnsi="宋体" w:eastAsia="宋体" w:cs="宋体"/>
                <w:b w:val="0"/>
                <w:i w:val="0"/>
                <w:color w:val="000000"/>
                <w:sz w:val="13"/>
              </w:rPr>
              <w:t>98.77</w:t>
            </w:r>
          </w:p>
        </w:tc>
        <w:tc>
          <w:tcPr>
            <w:tcW w:w="980" w:type="dxa"/>
            <w:vAlign w:val="center"/>
          </w:tcPr>
          <w:p w14:paraId="3A7DEA9C">
            <w:pPr>
              <w:jc w:val="right"/>
            </w:pPr>
            <w:r>
              <w:rPr>
                <w:rFonts w:ascii="宋体" w:hAnsi="宋体" w:eastAsia="宋体" w:cs="宋体"/>
                <w:b w:val="0"/>
                <w:i w:val="0"/>
                <w:color w:val="000000"/>
                <w:sz w:val="13"/>
              </w:rPr>
              <w:t>98.77</w:t>
            </w:r>
          </w:p>
        </w:tc>
        <w:tc>
          <w:tcPr>
            <w:tcW w:w="980" w:type="dxa"/>
            <w:vAlign w:val="center"/>
          </w:tcPr>
          <w:p w14:paraId="1A151A65"/>
        </w:tc>
        <w:tc>
          <w:tcPr>
            <w:tcW w:w="980" w:type="dxa"/>
            <w:vAlign w:val="center"/>
          </w:tcPr>
          <w:p w14:paraId="66B08D96"/>
        </w:tc>
        <w:tc>
          <w:tcPr>
            <w:tcW w:w="980" w:type="dxa"/>
            <w:vAlign w:val="center"/>
          </w:tcPr>
          <w:p w14:paraId="283BC115"/>
        </w:tc>
        <w:tc>
          <w:tcPr>
            <w:tcW w:w="980" w:type="dxa"/>
            <w:vAlign w:val="center"/>
          </w:tcPr>
          <w:p w14:paraId="5930FCED"/>
        </w:tc>
        <w:tc>
          <w:tcPr>
            <w:tcW w:w="912" w:type="dxa"/>
            <w:vAlign w:val="center"/>
          </w:tcPr>
          <w:p w14:paraId="1E49DEBB"/>
        </w:tc>
      </w:tr>
      <w:tr w14:paraId="4E0000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4A49F8C">
            <w:pPr>
              <w:jc w:val="left"/>
            </w:pPr>
            <w:r>
              <w:rPr>
                <w:rFonts w:ascii="宋体" w:hAnsi="宋体" w:eastAsia="宋体" w:cs="宋体"/>
                <w:b w:val="0"/>
                <w:i w:val="0"/>
                <w:color w:val="000000"/>
                <w:sz w:val="13"/>
              </w:rPr>
              <w:t>20805</w:t>
            </w:r>
          </w:p>
        </w:tc>
        <w:tc>
          <w:tcPr>
            <w:tcW w:w="3140" w:type="dxa"/>
            <w:vAlign w:val="center"/>
          </w:tcPr>
          <w:p w14:paraId="2F6327F8">
            <w:pPr>
              <w:jc w:val="left"/>
            </w:pPr>
            <w:r>
              <w:rPr>
                <w:rFonts w:ascii="宋体" w:hAnsi="宋体" w:eastAsia="宋体" w:cs="宋体"/>
                <w:b w:val="0"/>
                <w:i w:val="0"/>
                <w:color w:val="000000"/>
                <w:sz w:val="13"/>
              </w:rPr>
              <w:t>行政事业单位养老支出</w:t>
            </w:r>
          </w:p>
        </w:tc>
        <w:tc>
          <w:tcPr>
            <w:tcW w:w="980" w:type="dxa"/>
            <w:vAlign w:val="center"/>
          </w:tcPr>
          <w:p w14:paraId="5A7596E7">
            <w:pPr>
              <w:jc w:val="right"/>
            </w:pPr>
            <w:r>
              <w:rPr>
                <w:rFonts w:ascii="宋体" w:hAnsi="宋体" w:eastAsia="宋体" w:cs="宋体"/>
                <w:b w:val="0"/>
                <w:i w:val="0"/>
                <w:color w:val="000000"/>
                <w:sz w:val="13"/>
              </w:rPr>
              <w:t>98.77</w:t>
            </w:r>
          </w:p>
        </w:tc>
        <w:tc>
          <w:tcPr>
            <w:tcW w:w="980" w:type="dxa"/>
            <w:vAlign w:val="center"/>
          </w:tcPr>
          <w:p w14:paraId="4EE4168D">
            <w:pPr>
              <w:jc w:val="right"/>
            </w:pPr>
            <w:r>
              <w:rPr>
                <w:rFonts w:ascii="宋体" w:hAnsi="宋体" w:eastAsia="宋体" w:cs="宋体"/>
                <w:b w:val="0"/>
                <w:i w:val="0"/>
                <w:color w:val="000000"/>
                <w:sz w:val="13"/>
              </w:rPr>
              <w:t>98.77</w:t>
            </w:r>
          </w:p>
        </w:tc>
        <w:tc>
          <w:tcPr>
            <w:tcW w:w="980" w:type="dxa"/>
            <w:vAlign w:val="center"/>
          </w:tcPr>
          <w:p w14:paraId="194ADB76"/>
        </w:tc>
        <w:tc>
          <w:tcPr>
            <w:tcW w:w="980" w:type="dxa"/>
            <w:vAlign w:val="center"/>
          </w:tcPr>
          <w:p w14:paraId="682A3B67"/>
        </w:tc>
        <w:tc>
          <w:tcPr>
            <w:tcW w:w="980" w:type="dxa"/>
            <w:vAlign w:val="center"/>
          </w:tcPr>
          <w:p w14:paraId="6A70011B"/>
        </w:tc>
        <w:tc>
          <w:tcPr>
            <w:tcW w:w="980" w:type="dxa"/>
            <w:vAlign w:val="center"/>
          </w:tcPr>
          <w:p w14:paraId="2348A964"/>
        </w:tc>
        <w:tc>
          <w:tcPr>
            <w:tcW w:w="912" w:type="dxa"/>
            <w:vAlign w:val="center"/>
          </w:tcPr>
          <w:p w14:paraId="7D4DC6A6"/>
        </w:tc>
      </w:tr>
      <w:tr w14:paraId="254D7F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A740D35">
            <w:pPr>
              <w:jc w:val="left"/>
            </w:pPr>
            <w:r>
              <w:rPr>
                <w:rFonts w:ascii="宋体" w:hAnsi="宋体" w:eastAsia="宋体" w:cs="宋体"/>
                <w:b w:val="0"/>
                <w:i w:val="0"/>
                <w:color w:val="000000"/>
                <w:sz w:val="13"/>
              </w:rPr>
              <w:t>2080505</w:t>
            </w:r>
          </w:p>
        </w:tc>
        <w:tc>
          <w:tcPr>
            <w:tcW w:w="3140" w:type="dxa"/>
            <w:vAlign w:val="center"/>
          </w:tcPr>
          <w:p w14:paraId="457352D0">
            <w:pPr>
              <w:jc w:val="left"/>
            </w:pPr>
            <w:r>
              <w:rPr>
                <w:rFonts w:ascii="宋体" w:hAnsi="宋体" w:eastAsia="宋体" w:cs="宋体"/>
                <w:b w:val="0"/>
                <w:i w:val="0"/>
                <w:color w:val="000000"/>
                <w:sz w:val="13"/>
              </w:rPr>
              <w:t>机关事业单位基本养老保险缴费支出</w:t>
            </w:r>
          </w:p>
        </w:tc>
        <w:tc>
          <w:tcPr>
            <w:tcW w:w="980" w:type="dxa"/>
            <w:vAlign w:val="center"/>
          </w:tcPr>
          <w:p w14:paraId="68EBD028">
            <w:pPr>
              <w:jc w:val="right"/>
            </w:pPr>
            <w:r>
              <w:rPr>
                <w:rFonts w:ascii="宋体" w:hAnsi="宋体" w:eastAsia="宋体" w:cs="宋体"/>
                <w:b w:val="0"/>
                <w:i w:val="0"/>
                <w:color w:val="000000"/>
                <w:sz w:val="13"/>
              </w:rPr>
              <w:t>85.56</w:t>
            </w:r>
          </w:p>
        </w:tc>
        <w:tc>
          <w:tcPr>
            <w:tcW w:w="980" w:type="dxa"/>
            <w:vAlign w:val="center"/>
          </w:tcPr>
          <w:p w14:paraId="517DA5ED">
            <w:pPr>
              <w:jc w:val="right"/>
            </w:pPr>
            <w:r>
              <w:rPr>
                <w:rFonts w:ascii="宋体" w:hAnsi="宋体" w:eastAsia="宋体" w:cs="宋体"/>
                <w:b w:val="0"/>
                <w:i w:val="0"/>
                <w:color w:val="000000"/>
                <w:sz w:val="13"/>
              </w:rPr>
              <w:t>85.56</w:t>
            </w:r>
          </w:p>
        </w:tc>
        <w:tc>
          <w:tcPr>
            <w:tcW w:w="980" w:type="dxa"/>
            <w:vAlign w:val="center"/>
          </w:tcPr>
          <w:p w14:paraId="73F39368"/>
        </w:tc>
        <w:tc>
          <w:tcPr>
            <w:tcW w:w="980" w:type="dxa"/>
            <w:vAlign w:val="center"/>
          </w:tcPr>
          <w:p w14:paraId="21F7970C"/>
        </w:tc>
        <w:tc>
          <w:tcPr>
            <w:tcW w:w="980" w:type="dxa"/>
            <w:vAlign w:val="center"/>
          </w:tcPr>
          <w:p w14:paraId="532DA37F"/>
        </w:tc>
        <w:tc>
          <w:tcPr>
            <w:tcW w:w="980" w:type="dxa"/>
            <w:vAlign w:val="center"/>
          </w:tcPr>
          <w:p w14:paraId="1C85429E"/>
        </w:tc>
        <w:tc>
          <w:tcPr>
            <w:tcW w:w="912" w:type="dxa"/>
            <w:vAlign w:val="center"/>
          </w:tcPr>
          <w:p w14:paraId="15D47A37"/>
        </w:tc>
      </w:tr>
      <w:tr w14:paraId="007D32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438876F2">
            <w:pPr>
              <w:jc w:val="left"/>
            </w:pPr>
            <w:r>
              <w:rPr>
                <w:rFonts w:ascii="宋体" w:hAnsi="宋体" w:eastAsia="宋体" w:cs="宋体"/>
                <w:b w:val="0"/>
                <w:i w:val="0"/>
                <w:color w:val="000000"/>
                <w:sz w:val="13"/>
              </w:rPr>
              <w:t>2080506</w:t>
            </w:r>
          </w:p>
        </w:tc>
        <w:tc>
          <w:tcPr>
            <w:tcW w:w="3140" w:type="dxa"/>
            <w:vAlign w:val="center"/>
          </w:tcPr>
          <w:p w14:paraId="3697E523">
            <w:pPr>
              <w:jc w:val="left"/>
            </w:pPr>
            <w:r>
              <w:rPr>
                <w:rFonts w:ascii="宋体" w:hAnsi="宋体" w:eastAsia="宋体" w:cs="宋体"/>
                <w:b w:val="0"/>
                <w:i w:val="0"/>
                <w:color w:val="000000"/>
                <w:sz w:val="13"/>
              </w:rPr>
              <w:t>机关事业单位职业年金缴费支出</w:t>
            </w:r>
          </w:p>
        </w:tc>
        <w:tc>
          <w:tcPr>
            <w:tcW w:w="980" w:type="dxa"/>
            <w:vAlign w:val="center"/>
          </w:tcPr>
          <w:p w14:paraId="7D880060">
            <w:pPr>
              <w:jc w:val="right"/>
            </w:pPr>
            <w:r>
              <w:rPr>
                <w:rFonts w:ascii="宋体" w:hAnsi="宋体" w:eastAsia="宋体" w:cs="宋体"/>
                <w:b w:val="0"/>
                <w:i w:val="0"/>
                <w:color w:val="000000"/>
                <w:sz w:val="13"/>
              </w:rPr>
              <w:t>13.21</w:t>
            </w:r>
          </w:p>
        </w:tc>
        <w:tc>
          <w:tcPr>
            <w:tcW w:w="980" w:type="dxa"/>
            <w:vAlign w:val="center"/>
          </w:tcPr>
          <w:p w14:paraId="582C6B7A">
            <w:pPr>
              <w:jc w:val="right"/>
            </w:pPr>
            <w:r>
              <w:rPr>
                <w:rFonts w:ascii="宋体" w:hAnsi="宋体" w:eastAsia="宋体" w:cs="宋体"/>
                <w:b w:val="0"/>
                <w:i w:val="0"/>
                <w:color w:val="000000"/>
                <w:sz w:val="13"/>
              </w:rPr>
              <w:t>13.21</w:t>
            </w:r>
          </w:p>
        </w:tc>
        <w:tc>
          <w:tcPr>
            <w:tcW w:w="980" w:type="dxa"/>
            <w:vAlign w:val="center"/>
          </w:tcPr>
          <w:p w14:paraId="23777B9D"/>
        </w:tc>
        <w:tc>
          <w:tcPr>
            <w:tcW w:w="980" w:type="dxa"/>
            <w:vAlign w:val="center"/>
          </w:tcPr>
          <w:p w14:paraId="5CB36735"/>
        </w:tc>
        <w:tc>
          <w:tcPr>
            <w:tcW w:w="980" w:type="dxa"/>
            <w:vAlign w:val="center"/>
          </w:tcPr>
          <w:p w14:paraId="467FF512"/>
        </w:tc>
        <w:tc>
          <w:tcPr>
            <w:tcW w:w="980" w:type="dxa"/>
            <w:vAlign w:val="center"/>
          </w:tcPr>
          <w:p w14:paraId="054A8AE5"/>
        </w:tc>
        <w:tc>
          <w:tcPr>
            <w:tcW w:w="912" w:type="dxa"/>
            <w:vAlign w:val="center"/>
          </w:tcPr>
          <w:p w14:paraId="06B00087"/>
        </w:tc>
      </w:tr>
      <w:tr w14:paraId="7A25A9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6BCAA34">
            <w:pPr>
              <w:jc w:val="left"/>
            </w:pPr>
            <w:r>
              <w:rPr>
                <w:rFonts w:ascii="宋体" w:hAnsi="宋体" w:eastAsia="宋体" w:cs="宋体"/>
                <w:b w:val="0"/>
                <w:i w:val="0"/>
                <w:color w:val="000000"/>
                <w:sz w:val="13"/>
              </w:rPr>
              <w:t>210</w:t>
            </w:r>
          </w:p>
        </w:tc>
        <w:tc>
          <w:tcPr>
            <w:tcW w:w="3140" w:type="dxa"/>
            <w:vAlign w:val="center"/>
          </w:tcPr>
          <w:p w14:paraId="19271781">
            <w:pPr>
              <w:jc w:val="left"/>
            </w:pPr>
            <w:r>
              <w:rPr>
                <w:rFonts w:ascii="宋体" w:hAnsi="宋体" w:eastAsia="宋体" w:cs="宋体"/>
                <w:b w:val="0"/>
                <w:i w:val="0"/>
                <w:color w:val="000000"/>
                <w:sz w:val="13"/>
              </w:rPr>
              <w:t>卫生健康支出</w:t>
            </w:r>
          </w:p>
        </w:tc>
        <w:tc>
          <w:tcPr>
            <w:tcW w:w="980" w:type="dxa"/>
            <w:vAlign w:val="center"/>
          </w:tcPr>
          <w:p w14:paraId="2A69E0F1">
            <w:pPr>
              <w:jc w:val="right"/>
            </w:pPr>
            <w:r>
              <w:rPr>
                <w:rFonts w:ascii="宋体" w:hAnsi="宋体" w:eastAsia="宋体" w:cs="宋体"/>
                <w:b w:val="0"/>
                <w:i w:val="0"/>
                <w:color w:val="000000"/>
                <w:sz w:val="13"/>
              </w:rPr>
              <w:t>39.19</w:t>
            </w:r>
          </w:p>
        </w:tc>
        <w:tc>
          <w:tcPr>
            <w:tcW w:w="980" w:type="dxa"/>
            <w:vAlign w:val="center"/>
          </w:tcPr>
          <w:p w14:paraId="3481BA4C">
            <w:pPr>
              <w:jc w:val="right"/>
            </w:pPr>
            <w:r>
              <w:rPr>
                <w:rFonts w:ascii="宋体" w:hAnsi="宋体" w:eastAsia="宋体" w:cs="宋体"/>
                <w:b w:val="0"/>
                <w:i w:val="0"/>
                <w:color w:val="000000"/>
                <w:sz w:val="13"/>
              </w:rPr>
              <w:t>39.19</w:t>
            </w:r>
          </w:p>
        </w:tc>
        <w:tc>
          <w:tcPr>
            <w:tcW w:w="980" w:type="dxa"/>
            <w:vAlign w:val="center"/>
          </w:tcPr>
          <w:p w14:paraId="77F1C55E"/>
        </w:tc>
        <w:tc>
          <w:tcPr>
            <w:tcW w:w="980" w:type="dxa"/>
            <w:vAlign w:val="center"/>
          </w:tcPr>
          <w:p w14:paraId="3FA11C63"/>
        </w:tc>
        <w:tc>
          <w:tcPr>
            <w:tcW w:w="980" w:type="dxa"/>
            <w:vAlign w:val="center"/>
          </w:tcPr>
          <w:p w14:paraId="44E54FD9"/>
        </w:tc>
        <w:tc>
          <w:tcPr>
            <w:tcW w:w="980" w:type="dxa"/>
            <w:vAlign w:val="center"/>
          </w:tcPr>
          <w:p w14:paraId="4ADE163A"/>
        </w:tc>
        <w:tc>
          <w:tcPr>
            <w:tcW w:w="912" w:type="dxa"/>
            <w:vAlign w:val="center"/>
          </w:tcPr>
          <w:p w14:paraId="6B020C6C"/>
        </w:tc>
      </w:tr>
      <w:tr w14:paraId="078989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60666943">
            <w:pPr>
              <w:jc w:val="left"/>
            </w:pPr>
            <w:r>
              <w:rPr>
                <w:rFonts w:ascii="宋体" w:hAnsi="宋体" w:eastAsia="宋体" w:cs="宋体"/>
                <w:b w:val="0"/>
                <w:i w:val="0"/>
                <w:color w:val="000000"/>
                <w:sz w:val="13"/>
              </w:rPr>
              <w:t>21011</w:t>
            </w:r>
          </w:p>
        </w:tc>
        <w:tc>
          <w:tcPr>
            <w:tcW w:w="3140" w:type="dxa"/>
            <w:vAlign w:val="center"/>
          </w:tcPr>
          <w:p w14:paraId="0141A713">
            <w:pPr>
              <w:jc w:val="left"/>
            </w:pPr>
            <w:r>
              <w:rPr>
                <w:rFonts w:ascii="宋体" w:hAnsi="宋体" w:eastAsia="宋体" w:cs="宋体"/>
                <w:b w:val="0"/>
                <w:i w:val="0"/>
                <w:color w:val="000000"/>
                <w:sz w:val="13"/>
              </w:rPr>
              <w:t>行政事业单位医疗</w:t>
            </w:r>
          </w:p>
        </w:tc>
        <w:tc>
          <w:tcPr>
            <w:tcW w:w="980" w:type="dxa"/>
            <w:vAlign w:val="center"/>
          </w:tcPr>
          <w:p w14:paraId="1C6B2336">
            <w:pPr>
              <w:jc w:val="right"/>
            </w:pPr>
            <w:r>
              <w:rPr>
                <w:rFonts w:ascii="宋体" w:hAnsi="宋体" w:eastAsia="宋体" w:cs="宋体"/>
                <w:b w:val="0"/>
                <w:i w:val="0"/>
                <w:color w:val="000000"/>
                <w:sz w:val="13"/>
              </w:rPr>
              <w:t>39.19</w:t>
            </w:r>
          </w:p>
        </w:tc>
        <w:tc>
          <w:tcPr>
            <w:tcW w:w="980" w:type="dxa"/>
            <w:vAlign w:val="center"/>
          </w:tcPr>
          <w:p w14:paraId="57C8789F">
            <w:pPr>
              <w:jc w:val="right"/>
            </w:pPr>
            <w:r>
              <w:rPr>
                <w:rFonts w:ascii="宋体" w:hAnsi="宋体" w:eastAsia="宋体" w:cs="宋体"/>
                <w:b w:val="0"/>
                <w:i w:val="0"/>
                <w:color w:val="000000"/>
                <w:sz w:val="13"/>
              </w:rPr>
              <w:t>39.19</w:t>
            </w:r>
          </w:p>
        </w:tc>
        <w:tc>
          <w:tcPr>
            <w:tcW w:w="980" w:type="dxa"/>
            <w:vAlign w:val="center"/>
          </w:tcPr>
          <w:p w14:paraId="2BAC874D"/>
        </w:tc>
        <w:tc>
          <w:tcPr>
            <w:tcW w:w="980" w:type="dxa"/>
            <w:vAlign w:val="center"/>
          </w:tcPr>
          <w:p w14:paraId="4DAFD986"/>
        </w:tc>
        <w:tc>
          <w:tcPr>
            <w:tcW w:w="980" w:type="dxa"/>
            <w:vAlign w:val="center"/>
          </w:tcPr>
          <w:p w14:paraId="20915018"/>
        </w:tc>
        <w:tc>
          <w:tcPr>
            <w:tcW w:w="980" w:type="dxa"/>
            <w:vAlign w:val="center"/>
          </w:tcPr>
          <w:p w14:paraId="3129AA62"/>
        </w:tc>
        <w:tc>
          <w:tcPr>
            <w:tcW w:w="912" w:type="dxa"/>
            <w:vAlign w:val="center"/>
          </w:tcPr>
          <w:p w14:paraId="52195F0B"/>
        </w:tc>
      </w:tr>
      <w:tr w14:paraId="3C5824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703B61CD">
            <w:pPr>
              <w:jc w:val="left"/>
            </w:pPr>
            <w:r>
              <w:rPr>
                <w:rFonts w:ascii="宋体" w:hAnsi="宋体" w:eastAsia="宋体" w:cs="宋体"/>
                <w:b w:val="0"/>
                <w:i w:val="0"/>
                <w:color w:val="000000"/>
                <w:sz w:val="13"/>
              </w:rPr>
              <w:t>2101102</w:t>
            </w:r>
          </w:p>
        </w:tc>
        <w:tc>
          <w:tcPr>
            <w:tcW w:w="3140" w:type="dxa"/>
            <w:vAlign w:val="center"/>
          </w:tcPr>
          <w:p w14:paraId="18B66203">
            <w:pPr>
              <w:jc w:val="left"/>
            </w:pPr>
            <w:r>
              <w:rPr>
                <w:rFonts w:ascii="宋体" w:hAnsi="宋体" w:eastAsia="宋体" w:cs="宋体"/>
                <w:b w:val="0"/>
                <w:i w:val="0"/>
                <w:color w:val="000000"/>
                <w:sz w:val="13"/>
              </w:rPr>
              <w:t>事业单位医疗</w:t>
            </w:r>
          </w:p>
        </w:tc>
        <w:tc>
          <w:tcPr>
            <w:tcW w:w="980" w:type="dxa"/>
            <w:vAlign w:val="center"/>
          </w:tcPr>
          <w:p w14:paraId="3B63201C">
            <w:pPr>
              <w:jc w:val="right"/>
            </w:pPr>
            <w:r>
              <w:rPr>
                <w:rFonts w:ascii="宋体" w:hAnsi="宋体" w:eastAsia="宋体" w:cs="宋体"/>
                <w:b w:val="0"/>
                <w:i w:val="0"/>
                <w:color w:val="000000"/>
                <w:sz w:val="13"/>
              </w:rPr>
              <w:t>39.19</w:t>
            </w:r>
          </w:p>
        </w:tc>
        <w:tc>
          <w:tcPr>
            <w:tcW w:w="980" w:type="dxa"/>
            <w:vAlign w:val="center"/>
          </w:tcPr>
          <w:p w14:paraId="0C0ACFBB">
            <w:pPr>
              <w:jc w:val="right"/>
            </w:pPr>
            <w:r>
              <w:rPr>
                <w:rFonts w:ascii="宋体" w:hAnsi="宋体" w:eastAsia="宋体" w:cs="宋体"/>
                <w:b w:val="0"/>
                <w:i w:val="0"/>
                <w:color w:val="000000"/>
                <w:sz w:val="13"/>
              </w:rPr>
              <w:t>39.19</w:t>
            </w:r>
          </w:p>
        </w:tc>
        <w:tc>
          <w:tcPr>
            <w:tcW w:w="980" w:type="dxa"/>
            <w:vAlign w:val="center"/>
          </w:tcPr>
          <w:p w14:paraId="796593C6"/>
        </w:tc>
        <w:tc>
          <w:tcPr>
            <w:tcW w:w="980" w:type="dxa"/>
            <w:vAlign w:val="center"/>
          </w:tcPr>
          <w:p w14:paraId="4418B2BA"/>
        </w:tc>
        <w:tc>
          <w:tcPr>
            <w:tcW w:w="980" w:type="dxa"/>
            <w:vAlign w:val="center"/>
          </w:tcPr>
          <w:p w14:paraId="707B96D3"/>
        </w:tc>
        <w:tc>
          <w:tcPr>
            <w:tcW w:w="980" w:type="dxa"/>
            <w:vAlign w:val="center"/>
          </w:tcPr>
          <w:p w14:paraId="0668F164"/>
        </w:tc>
        <w:tc>
          <w:tcPr>
            <w:tcW w:w="912" w:type="dxa"/>
            <w:vAlign w:val="center"/>
          </w:tcPr>
          <w:p w14:paraId="77668260"/>
        </w:tc>
      </w:tr>
      <w:tr w14:paraId="4FF4DD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21456555">
            <w:pPr>
              <w:jc w:val="left"/>
            </w:pPr>
            <w:r>
              <w:rPr>
                <w:rFonts w:ascii="宋体" w:hAnsi="宋体" w:eastAsia="宋体" w:cs="宋体"/>
                <w:b w:val="0"/>
                <w:i w:val="0"/>
                <w:color w:val="000000"/>
                <w:sz w:val="13"/>
              </w:rPr>
              <w:t>221</w:t>
            </w:r>
          </w:p>
        </w:tc>
        <w:tc>
          <w:tcPr>
            <w:tcW w:w="3140" w:type="dxa"/>
            <w:vAlign w:val="center"/>
          </w:tcPr>
          <w:p w14:paraId="386912A5">
            <w:pPr>
              <w:jc w:val="left"/>
            </w:pPr>
            <w:r>
              <w:rPr>
                <w:rFonts w:ascii="宋体" w:hAnsi="宋体" w:eastAsia="宋体" w:cs="宋体"/>
                <w:b w:val="0"/>
                <w:i w:val="0"/>
                <w:color w:val="000000"/>
                <w:sz w:val="13"/>
              </w:rPr>
              <w:t>住房保障支出</w:t>
            </w:r>
          </w:p>
        </w:tc>
        <w:tc>
          <w:tcPr>
            <w:tcW w:w="980" w:type="dxa"/>
            <w:vAlign w:val="center"/>
          </w:tcPr>
          <w:p w14:paraId="7DA995E0">
            <w:pPr>
              <w:jc w:val="right"/>
            </w:pPr>
            <w:r>
              <w:rPr>
                <w:rFonts w:ascii="宋体" w:hAnsi="宋体" w:eastAsia="宋体" w:cs="宋体"/>
                <w:b w:val="0"/>
                <w:i w:val="0"/>
                <w:color w:val="000000"/>
                <w:sz w:val="13"/>
              </w:rPr>
              <w:t>75.13</w:t>
            </w:r>
          </w:p>
        </w:tc>
        <w:tc>
          <w:tcPr>
            <w:tcW w:w="980" w:type="dxa"/>
            <w:vAlign w:val="center"/>
          </w:tcPr>
          <w:p w14:paraId="29EFF627">
            <w:pPr>
              <w:jc w:val="right"/>
            </w:pPr>
            <w:r>
              <w:rPr>
                <w:rFonts w:ascii="宋体" w:hAnsi="宋体" w:eastAsia="宋体" w:cs="宋体"/>
                <w:b w:val="0"/>
                <w:i w:val="0"/>
                <w:color w:val="000000"/>
                <w:sz w:val="13"/>
              </w:rPr>
              <w:t>75.13</w:t>
            </w:r>
          </w:p>
        </w:tc>
        <w:tc>
          <w:tcPr>
            <w:tcW w:w="980" w:type="dxa"/>
            <w:vAlign w:val="center"/>
          </w:tcPr>
          <w:p w14:paraId="47D7721F"/>
        </w:tc>
        <w:tc>
          <w:tcPr>
            <w:tcW w:w="980" w:type="dxa"/>
            <w:vAlign w:val="center"/>
          </w:tcPr>
          <w:p w14:paraId="1AB2958B"/>
        </w:tc>
        <w:tc>
          <w:tcPr>
            <w:tcW w:w="980" w:type="dxa"/>
            <w:vAlign w:val="center"/>
          </w:tcPr>
          <w:p w14:paraId="39B1CAB3"/>
        </w:tc>
        <w:tc>
          <w:tcPr>
            <w:tcW w:w="980" w:type="dxa"/>
            <w:vAlign w:val="center"/>
          </w:tcPr>
          <w:p w14:paraId="1C50C87E"/>
        </w:tc>
        <w:tc>
          <w:tcPr>
            <w:tcW w:w="912" w:type="dxa"/>
            <w:vAlign w:val="center"/>
          </w:tcPr>
          <w:p w14:paraId="36836C5B"/>
        </w:tc>
      </w:tr>
      <w:tr w14:paraId="697204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55CA8977">
            <w:pPr>
              <w:jc w:val="left"/>
            </w:pPr>
            <w:r>
              <w:rPr>
                <w:rFonts w:ascii="宋体" w:hAnsi="宋体" w:eastAsia="宋体" w:cs="宋体"/>
                <w:b w:val="0"/>
                <w:i w:val="0"/>
                <w:color w:val="000000"/>
                <w:sz w:val="13"/>
              </w:rPr>
              <w:t>22102</w:t>
            </w:r>
          </w:p>
        </w:tc>
        <w:tc>
          <w:tcPr>
            <w:tcW w:w="3140" w:type="dxa"/>
            <w:vAlign w:val="center"/>
          </w:tcPr>
          <w:p w14:paraId="25BF2F61">
            <w:pPr>
              <w:jc w:val="left"/>
            </w:pPr>
            <w:r>
              <w:rPr>
                <w:rFonts w:ascii="宋体" w:hAnsi="宋体" w:eastAsia="宋体" w:cs="宋体"/>
                <w:b w:val="0"/>
                <w:i w:val="0"/>
                <w:color w:val="000000"/>
                <w:sz w:val="13"/>
              </w:rPr>
              <w:t>住房改革支出</w:t>
            </w:r>
          </w:p>
        </w:tc>
        <w:tc>
          <w:tcPr>
            <w:tcW w:w="980" w:type="dxa"/>
            <w:vAlign w:val="center"/>
          </w:tcPr>
          <w:p w14:paraId="25BC98ED">
            <w:pPr>
              <w:jc w:val="right"/>
            </w:pPr>
            <w:r>
              <w:rPr>
                <w:rFonts w:ascii="宋体" w:hAnsi="宋体" w:eastAsia="宋体" w:cs="宋体"/>
                <w:b w:val="0"/>
                <w:i w:val="0"/>
                <w:color w:val="000000"/>
                <w:sz w:val="13"/>
              </w:rPr>
              <w:t>75.13</w:t>
            </w:r>
          </w:p>
        </w:tc>
        <w:tc>
          <w:tcPr>
            <w:tcW w:w="980" w:type="dxa"/>
            <w:vAlign w:val="center"/>
          </w:tcPr>
          <w:p w14:paraId="4E539DED">
            <w:pPr>
              <w:jc w:val="right"/>
            </w:pPr>
            <w:r>
              <w:rPr>
                <w:rFonts w:ascii="宋体" w:hAnsi="宋体" w:eastAsia="宋体" w:cs="宋体"/>
                <w:b w:val="0"/>
                <w:i w:val="0"/>
                <w:color w:val="000000"/>
                <w:sz w:val="13"/>
              </w:rPr>
              <w:t>75.13</w:t>
            </w:r>
          </w:p>
        </w:tc>
        <w:tc>
          <w:tcPr>
            <w:tcW w:w="980" w:type="dxa"/>
            <w:vAlign w:val="center"/>
          </w:tcPr>
          <w:p w14:paraId="46F0FA04"/>
        </w:tc>
        <w:tc>
          <w:tcPr>
            <w:tcW w:w="980" w:type="dxa"/>
            <w:vAlign w:val="center"/>
          </w:tcPr>
          <w:p w14:paraId="3F94846D"/>
        </w:tc>
        <w:tc>
          <w:tcPr>
            <w:tcW w:w="980" w:type="dxa"/>
            <w:vAlign w:val="center"/>
          </w:tcPr>
          <w:p w14:paraId="4288D966"/>
        </w:tc>
        <w:tc>
          <w:tcPr>
            <w:tcW w:w="980" w:type="dxa"/>
            <w:vAlign w:val="center"/>
          </w:tcPr>
          <w:p w14:paraId="57E04F38"/>
        </w:tc>
        <w:tc>
          <w:tcPr>
            <w:tcW w:w="912" w:type="dxa"/>
            <w:vAlign w:val="center"/>
          </w:tcPr>
          <w:p w14:paraId="1C737DF5"/>
        </w:tc>
      </w:tr>
      <w:tr w14:paraId="0143D1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840" w:type="dxa"/>
            <w:vAlign w:val="center"/>
          </w:tcPr>
          <w:p w14:paraId="392721F0">
            <w:pPr>
              <w:jc w:val="left"/>
            </w:pPr>
            <w:r>
              <w:rPr>
                <w:rFonts w:ascii="宋体" w:hAnsi="宋体" w:eastAsia="宋体" w:cs="宋体"/>
                <w:b w:val="0"/>
                <w:i w:val="0"/>
                <w:color w:val="000000"/>
                <w:sz w:val="13"/>
              </w:rPr>
              <w:t>2210201</w:t>
            </w:r>
          </w:p>
        </w:tc>
        <w:tc>
          <w:tcPr>
            <w:tcW w:w="3140" w:type="dxa"/>
            <w:vAlign w:val="center"/>
          </w:tcPr>
          <w:p w14:paraId="1DD3C3C6">
            <w:pPr>
              <w:jc w:val="left"/>
            </w:pPr>
            <w:r>
              <w:rPr>
                <w:rFonts w:ascii="宋体" w:hAnsi="宋体" w:eastAsia="宋体" w:cs="宋体"/>
                <w:b w:val="0"/>
                <w:i w:val="0"/>
                <w:color w:val="000000"/>
                <w:sz w:val="13"/>
              </w:rPr>
              <w:t>住房公积金</w:t>
            </w:r>
          </w:p>
        </w:tc>
        <w:tc>
          <w:tcPr>
            <w:tcW w:w="980" w:type="dxa"/>
            <w:vAlign w:val="center"/>
          </w:tcPr>
          <w:p w14:paraId="787BD8AF">
            <w:pPr>
              <w:jc w:val="right"/>
            </w:pPr>
            <w:r>
              <w:rPr>
                <w:rFonts w:ascii="宋体" w:hAnsi="宋体" w:eastAsia="宋体" w:cs="宋体"/>
                <w:b w:val="0"/>
                <w:i w:val="0"/>
                <w:color w:val="000000"/>
                <w:sz w:val="13"/>
              </w:rPr>
              <w:t>75.13</w:t>
            </w:r>
          </w:p>
        </w:tc>
        <w:tc>
          <w:tcPr>
            <w:tcW w:w="980" w:type="dxa"/>
            <w:vAlign w:val="center"/>
          </w:tcPr>
          <w:p w14:paraId="0A42B057">
            <w:pPr>
              <w:jc w:val="right"/>
            </w:pPr>
            <w:r>
              <w:rPr>
                <w:rFonts w:ascii="宋体" w:hAnsi="宋体" w:eastAsia="宋体" w:cs="宋体"/>
                <w:b w:val="0"/>
                <w:i w:val="0"/>
                <w:color w:val="000000"/>
                <w:sz w:val="13"/>
              </w:rPr>
              <w:t>75.13</w:t>
            </w:r>
          </w:p>
        </w:tc>
        <w:tc>
          <w:tcPr>
            <w:tcW w:w="980" w:type="dxa"/>
            <w:vAlign w:val="center"/>
          </w:tcPr>
          <w:p w14:paraId="6C3AA030"/>
        </w:tc>
        <w:tc>
          <w:tcPr>
            <w:tcW w:w="980" w:type="dxa"/>
            <w:vAlign w:val="center"/>
          </w:tcPr>
          <w:p w14:paraId="105BDB32"/>
        </w:tc>
        <w:tc>
          <w:tcPr>
            <w:tcW w:w="980" w:type="dxa"/>
            <w:vAlign w:val="center"/>
          </w:tcPr>
          <w:p w14:paraId="0C6172DB"/>
        </w:tc>
        <w:tc>
          <w:tcPr>
            <w:tcW w:w="980" w:type="dxa"/>
            <w:vAlign w:val="center"/>
          </w:tcPr>
          <w:p w14:paraId="54A6B5BA"/>
        </w:tc>
        <w:tc>
          <w:tcPr>
            <w:tcW w:w="912" w:type="dxa"/>
            <w:vAlign w:val="center"/>
          </w:tcPr>
          <w:p w14:paraId="3B09342D"/>
        </w:tc>
      </w:tr>
      <w:tr w14:paraId="6B10E1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6F98235">
            <w:pPr>
              <w:jc w:val="left"/>
            </w:pPr>
            <w:r>
              <w:rPr>
                <w:rFonts w:ascii="宋体" w:hAnsi="宋体" w:eastAsia="宋体" w:cs="宋体"/>
                <w:b w:val="0"/>
                <w:i w:val="0"/>
                <w:color w:val="000000"/>
                <w:sz w:val="13"/>
              </w:rPr>
              <w:t>注：本表反映部门本年度取得的各项收入情况。</w:t>
            </w:r>
          </w:p>
        </w:tc>
      </w:tr>
      <w:tr w14:paraId="3EA386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56586AEF">
            <w:pPr>
              <w:jc w:val="left"/>
            </w:pPr>
            <w:r>
              <w:rPr>
                <w:rFonts w:ascii="宋体" w:hAnsi="宋体" w:eastAsia="宋体" w:cs="宋体"/>
                <w:b w:val="0"/>
                <w:i w:val="0"/>
                <w:color w:val="000000"/>
                <w:sz w:val="13"/>
              </w:rPr>
              <w:t xml:space="preserve">    本表金额转换成万元时，因四舍五入可能存在尾差。</w:t>
            </w:r>
          </w:p>
        </w:tc>
      </w:tr>
      <w:tr w14:paraId="6026C3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78" w:hRule="exact"/>
          <w:jc w:val="center"/>
        </w:trPr>
        <w:tc>
          <w:tcPr>
            <w:tcW w:w="10772"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338A3780">
            <w:pPr>
              <w:jc w:val="left"/>
            </w:pPr>
            <w:r>
              <w:rPr>
                <w:rFonts w:ascii="宋体" w:hAnsi="宋体" w:eastAsia="宋体" w:cs="宋体"/>
                <w:b w:val="0"/>
                <w:i w:val="0"/>
                <w:color w:val="000000"/>
                <w:sz w:val="13"/>
              </w:rPr>
              <w:t xml:space="preserve">    如本表为空，则我部门本年度无此类资金收支余。</w:t>
            </w:r>
          </w:p>
        </w:tc>
      </w:tr>
    </w:tbl>
    <w:p w14:paraId="60387FF5">
      <w:pPr>
        <w:snapToGrid w:val="0"/>
        <w:spacing w:before="0" w:after="0" w:line="0" w:lineRule="auto"/>
        <w:sectPr>
          <w:pgSz w:w="11906" w:h="16838"/>
          <w:pgMar w:top="567" w:right="567" w:bottom="567" w:left="567" w:header="851" w:footer="992" w:gutter="0"/>
          <w:cols w:space="720" w:num="1"/>
          <w:docGrid w:type="lines" w:linePitch="312" w:charSpace="0"/>
        </w:sectPr>
      </w:pPr>
      <w:r>
        <w:rPr>
          <w:sz w:val="8"/>
        </w:rPr>
        <w:t xml:space="preserve"> </w:t>
      </w:r>
    </w:p>
    <w:p w14:paraId="73AF2BB6">
      <w:pPr>
        <w:spacing w:line="540" w:lineRule="exact"/>
        <w:jc w:val="center"/>
        <w:rPr>
          <w:rFonts w:ascii="黑体" w:hAnsi="宋体" w:eastAsia="黑体" w:cs="黑体"/>
          <w:sz w:val="32"/>
          <w:szCs w:val="32"/>
        </w:rPr>
      </w:pPr>
      <w:r>
        <w:rPr>
          <w:rFonts w:hint="eastAsia" w:ascii="黑体" w:hAnsi="宋体" w:eastAsia="黑体" w:cs="黑体"/>
          <w:sz w:val="32"/>
          <w:szCs w:val="32"/>
        </w:rPr>
        <w:t>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0AFC9F7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73FF9595">
            <w:pPr>
              <w:jc w:val="right"/>
            </w:pPr>
            <w:r>
              <w:rPr>
                <w:rFonts w:ascii="宋体" w:hAnsi="宋体" w:eastAsia="宋体" w:cs="宋体"/>
                <w:sz w:val="20"/>
              </w:rPr>
              <w:t>公开03表</w:t>
            </w:r>
          </w:p>
        </w:tc>
      </w:tr>
      <w:tr w14:paraId="41C489A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077324AF">
            <w:pPr>
              <w:jc w:val="left"/>
            </w:pPr>
            <w:r>
              <w:rPr>
                <w:rFonts w:ascii="宋体" w:hAnsi="宋体" w:eastAsia="宋体" w:cs="宋体"/>
                <w:sz w:val="20"/>
              </w:rPr>
              <w:t>部门：辽宁省本溪高新技术产业开发区经济运行服务中心</w:t>
            </w:r>
          </w:p>
        </w:tc>
        <w:tc>
          <w:tcPr>
            <w:tcW w:w="2000" w:type="dxa"/>
          </w:tcPr>
          <w:p w14:paraId="102FEF9A">
            <w:pPr>
              <w:jc w:val="center"/>
            </w:pPr>
            <w:r>
              <w:rPr>
                <w:rFonts w:ascii="宋体" w:hAnsi="宋体" w:eastAsia="宋体" w:cs="宋体"/>
                <w:sz w:val="20"/>
              </w:rPr>
              <w:t>2024年度</w:t>
            </w:r>
          </w:p>
        </w:tc>
        <w:tc>
          <w:tcPr>
            <w:tcW w:w="4386" w:type="dxa"/>
          </w:tcPr>
          <w:p w14:paraId="67E67FE2">
            <w:pPr>
              <w:jc w:val="right"/>
            </w:pPr>
            <w:r>
              <w:rPr>
                <w:rFonts w:ascii="宋体" w:hAnsi="宋体" w:eastAsia="宋体" w:cs="宋体"/>
                <w:sz w:val="20"/>
              </w:rPr>
              <w:t>金额单位：万元</w:t>
            </w:r>
          </w:p>
        </w:tc>
      </w:tr>
    </w:tbl>
    <w:p w14:paraId="71692570">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900"/>
        <w:gridCol w:w="3440"/>
        <w:gridCol w:w="1060"/>
        <w:gridCol w:w="1060"/>
        <w:gridCol w:w="1060"/>
        <w:gridCol w:w="1060"/>
        <w:gridCol w:w="1060"/>
        <w:gridCol w:w="1132"/>
      </w:tblGrid>
      <w:tr w14:paraId="2D931F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4340" w:type="dxa"/>
            <w:gridSpan w:val="2"/>
            <w:vAlign w:val="center"/>
          </w:tcPr>
          <w:p w14:paraId="0B36BEC8">
            <w:pPr>
              <w:jc w:val="center"/>
            </w:pPr>
            <w:r>
              <w:rPr>
                <w:rFonts w:ascii="宋体" w:hAnsi="宋体" w:eastAsia="宋体" w:cs="宋体"/>
                <w:b w:val="0"/>
                <w:i w:val="0"/>
                <w:color w:val="000000"/>
                <w:sz w:val="14"/>
              </w:rPr>
              <w:t>项目</w:t>
            </w:r>
          </w:p>
        </w:tc>
        <w:tc>
          <w:tcPr>
            <w:tcW w:w="1060" w:type="dxa"/>
            <w:vMerge w:val="restart"/>
            <w:vAlign w:val="center"/>
          </w:tcPr>
          <w:p w14:paraId="03860A91">
            <w:pPr>
              <w:jc w:val="center"/>
            </w:pPr>
            <w:r>
              <w:rPr>
                <w:rFonts w:ascii="宋体" w:hAnsi="宋体" w:eastAsia="宋体" w:cs="宋体"/>
                <w:b w:val="0"/>
                <w:i w:val="0"/>
                <w:color w:val="000000"/>
                <w:sz w:val="14"/>
              </w:rPr>
              <w:t>本年支出合计</w:t>
            </w:r>
          </w:p>
        </w:tc>
        <w:tc>
          <w:tcPr>
            <w:tcW w:w="1060" w:type="dxa"/>
            <w:vMerge w:val="restart"/>
            <w:vAlign w:val="center"/>
          </w:tcPr>
          <w:p w14:paraId="102CDE7A">
            <w:pPr>
              <w:jc w:val="center"/>
            </w:pPr>
            <w:r>
              <w:rPr>
                <w:rFonts w:ascii="宋体" w:hAnsi="宋体" w:eastAsia="宋体" w:cs="宋体"/>
                <w:b w:val="0"/>
                <w:i w:val="0"/>
                <w:color w:val="000000"/>
                <w:sz w:val="14"/>
              </w:rPr>
              <w:t>基本支出</w:t>
            </w:r>
          </w:p>
        </w:tc>
        <w:tc>
          <w:tcPr>
            <w:tcW w:w="1060" w:type="dxa"/>
            <w:vMerge w:val="restart"/>
            <w:vAlign w:val="center"/>
          </w:tcPr>
          <w:p w14:paraId="21C079CC">
            <w:pPr>
              <w:jc w:val="center"/>
            </w:pPr>
            <w:r>
              <w:rPr>
                <w:rFonts w:ascii="宋体" w:hAnsi="宋体" w:eastAsia="宋体" w:cs="宋体"/>
                <w:b w:val="0"/>
                <w:i w:val="0"/>
                <w:color w:val="000000"/>
                <w:sz w:val="14"/>
              </w:rPr>
              <w:t>项目支出</w:t>
            </w:r>
          </w:p>
        </w:tc>
        <w:tc>
          <w:tcPr>
            <w:tcW w:w="1060" w:type="dxa"/>
            <w:vMerge w:val="restart"/>
            <w:vAlign w:val="center"/>
          </w:tcPr>
          <w:p w14:paraId="111CF6B1">
            <w:pPr>
              <w:jc w:val="center"/>
            </w:pPr>
            <w:r>
              <w:rPr>
                <w:rFonts w:ascii="宋体" w:hAnsi="宋体" w:eastAsia="宋体" w:cs="宋体"/>
                <w:b w:val="0"/>
                <w:i w:val="0"/>
                <w:color w:val="000000"/>
                <w:sz w:val="14"/>
              </w:rPr>
              <w:t>上缴上级支出</w:t>
            </w:r>
          </w:p>
        </w:tc>
        <w:tc>
          <w:tcPr>
            <w:tcW w:w="1060" w:type="dxa"/>
            <w:vMerge w:val="restart"/>
            <w:vAlign w:val="center"/>
          </w:tcPr>
          <w:p w14:paraId="33473157">
            <w:pPr>
              <w:jc w:val="center"/>
            </w:pPr>
            <w:r>
              <w:rPr>
                <w:rFonts w:ascii="宋体" w:hAnsi="宋体" w:eastAsia="宋体" w:cs="宋体"/>
                <w:b w:val="0"/>
                <w:i w:val="0"/>
                <w:color w:val="000000"/>
                <w:sz w:val="14"/>
              </w:rPr>
              <w:t>经营支出</w:t>
            </w:r>
          </w:p>
        </w:tc>
        <w:tc>
          <w:tcPr>
            <w:tcW w:w="1132" w:type="dxa"/>
            <w:vMerge w:val="restart"/>
            <w:vAlign w:val="center"/>
          </w:tcPr>
          <w:p w14:paraId="7E4E025F">
            <w:pPr>
              <w:jc w:val="center"/>
            </w:pPr>
            <w:r>
              <w:rPr>
                <w:rFonts w:ascii="宋体" w:hAnsi="宋体" w:eastAsia="宋体" w:cs="宋体"/>
                <w:b w:val="0"/>
                <w:i w:val="0"/>
                <w:color w:val="000000"/>
                <w:sz w:val="14"/>
              </w:rPr>
              <w:t>对附属单位补助支出</w:t>
            </w:r>
          </w:p>
        </w:tc>
      </w:tr>
      <w:tr w14:paraId="1C68CB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restart"/>
            <w:vAlign w:val="center"/>
          </w:tcPr>
          <w:p w14:paraId="31FDCE0E">
            <w:pPr>
              <w:jc w:val="center"/>
            </w:pPr>
            <w:r>
              <w:rPr>
                <w:rFonts w:ascii="宋体" w:hAnsi="宋体" w:eastAsia="宋体" w:cs="宋体"/>
                <w:b w:val="0"/>
                <w:i w:val="0"/>
                <w:color w:val="000000"/>
                <w:sz w:val="14"/>
              </w:rPr>
              <w:t>功能分类科目编码</w:t>
            </w:r>
          </w:p>
        </w:tc>
        <w:tc>
          <w:tcPr>
            <w:tcW w:w="3440" w:type="dxa"/>
            <w:vMerge w:val="restart"/>
            <w:vAlign w:val="center"/>
          </w:tcPr>
          <w:p w14:paraId="78C73971">
            <w:pPr>
              <w:jc w:val="center"/>
            </w:pPr>
            <w:r>
              <w:rPr>
                <w:rFonts w:ascii="宋体" w:hAnsi="宋体" w:eastAsia="宋体" w:cs="宋体"/>
                <w:b w:val="0"/>
                <w:i w:val="0"/>
                <w:color w:val="000000"/>
                <w:sz w:val="14"/>
              </w:rPr>
              <w:t>科目名称</w:t>
            </w:r>
          </w:p>
        </w:tc>
        <w:tc>
          <w:tcPr>
            <w:tcW w:w="1060" w:type="dxa"/>
            <w:vMerge w:val="continue"/>
            <w:vAlign w:val="center"/>
          </w:tcPr>
          <w:p w14:paraId="464C90C7"/>
        </w:tc>
        <w:tc>
          <w:tcPr>
            <w:tcW w:w="1060" w:type="dxa"/>
            <w:vMerge w:val="continue"/>
            <w:vAlign w:val="center"/>
          </w:tcPr>
          <w:p w14:paraId="3F70F7B2"/>
        </w:tc>
        <w:tc>
          <w:tcPr>
            <w:tcW w:w="1060" w:type="dxa"/>
            <w:vMerge w:val="continue"/>
            <w:vAlign w:val="center"/>
          </w:tcPr>
          <w:p w14:paraId="2D4E0D08"/>
        </w:tc>
        <w:tc>
          <w:tcPr>
            <w:tcW w:w="1060" w:type="dxa"/>
            <w:vMerge w:val="continue"/>
            <w:vAlign w:val="center"/>
          </w:tcPr>
          <w:p w14:paraId="5FF8368D"/>
        </w:tc>
        <w:tc>
          <w:tcPr>
            <w:tcW w:w="1060" w:type="dxa"/>
            <w:vMerge w:val="continue"/>
            <w:vAlign w:val="center"/>
          </w:tcPr>
          <w:p w14:paraId="0EF39959"/>
        </w:tc>
        <w:tc>
          <w:tcPr>
            <w:tcW w:w="1132" w:type="dxa"/>
            <w:vMerge w:val="continue"/>
            <w:vAlign w:val="center"/>
          </w:tcPr>
          <w:p w14:paraId="0DF7870A"/>
        </w:tc>
      </w:tr>
      <w:tr w14:paraId="27D898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5C8AE82B"/>
        </w:tc>
        <w:tc>
          <w:tcPr>
            <w:tcW w:w="3440" w:type="dxa"/>
            <w:vMerge w:val="continue"/>
            <w:vAlign w:val="center"/>
          </w:tcPr>
          <w:p w14:paraId="02BCB0F3"/>
        </w:tc>
        <w:tc>
          <w:tcPr>
            <w:tcW w:w="1060" w:type="dxa"/>
            <w:vMerge w:val="continue"/>
            <w:vAlign w:val="center"/>
          </w:tcPr>
          <w:p w14:paraId="22460708"/>
        </w:tc>
        <w:tc>
          <w:tcPr>
            <w:tcW w:w="1060" w:type="dxa"/>
            <w:vMerge w:val="continue"/>
            <w:vAlign w:val="center"/>
          </w:tcPr>
          <w:p w14:paraId="1C5094D5"/>
        </w:tc>
        <w:tc>
          <w:tcPr>
            <w:tcW w:w="1060" w:type="dxa"/>
            <w:vMerge w:val="continue"/>
            <w:vAlign w:val="center"/>
          </w:tcPr>
          <w:p w14:paraId="65556D14"/>
        </w:tc>
        <w:tc>
          <w:tcPr>
            <w:tcW w:w="1060" w:type="dxa"/>
            <w:vMerge w:val="continue"/>
            <w:vAlign w:val="center"/>
          </w:tcPr>
          <w:p w14:paraId="51432EC5"/>
        </w:tc>
        <w:tc>
          <w:tcPr>
            <w:tcW w:w="1060" w:type="dxa"/>
            <w:vMerge w:val="continue"/>
            <w:vAlign w:val="center"/>
          </w:tcPr>
          <w:p w14:paraId="057312E1"/>
        </w:tc>
        <w:tc>
          <w:tcPr>
            <w:tcW w:w="1132" w:type="dxa"/>
            <w:vMerge w:val="continue"/>
            <w:vAlign w:val="center"/>
          </w:tcPr>
          <w:p w14:paraId="7D1F1638"/>
        </w:tc>
      </w:tr>
      <w:tr w14:paraId="53714F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493F8992"/>
        </w:tc>
        <w:tc>
          <w:tcPr>
            <w:tcW w:w="3440" w:type="dxa"/>
            <w:vMerge w:val="continue"/>
            <w:vAlign w:val="center"/>
          </w:tcPr>
          <w:p w14:paraId="5F3E1024"/>
        </w:tc>
        <w:tc>
          <w:tcPr>
            <w:tcW w:w="1060" w:type="dxa"/>
            <w:vMerge w:val="continue"/>
            <w:vAlign w:val="center"/>
          </w:tcPr>
          <w:p w14:paraId="6E75A8E3"/>
        </w:tc>
        <w:tc>
          <w:tcPr>
            <w:tcW w:w="1060" w:type="dxa"/>
            <w:vMerge w:val="continue"/>
            <w:vAlign w:val="center"/>
          </w:tcPr>
          <w:p w14:paraId="687B5D4F"/>
        </w:tc>
        <w:tc>
          <w:tcPr>
            <w:tcW w:w="1060" w:type="dxa"/>
            <w:vMerge w:val="continue"/>
            <w:vAlign w:val="center"/>
          </w:tcPr>
          <w:p w14:paraId="0FD93533"/>
        </w:tc>
        <w:tc>
          <w:tcPr>
            <w:tcW w:w="1060" w:type="dxa"/>
            <w:vMerge w:val="continue"/>
            <w:vAlign w:val="center"/>
          </w:tcPr>
          <w:p w14:paraId="352217F1"/>
        </w:tc>
        <w:tc>
          <w:tcPr>
            <w:tcW w:w="1060" w:type="dxa"/>
            <w:vMerge w:val="continue"/>
            <w:vAlign w:val="center"/>
          </w:tcPr>
          <w:p w14:paraId="41EAB2C3"/>
        </w:tc>
        <w:tc>
          <w:tcPr>
            <w:tcW w:w="1132" w:type="dxa"/>
            <w:vMerge w:val="continue"/>
            <w:vAlign w:val="center"/>
          </w:tcPr>
          <w:p w14:paraId="1285431E"/>
        </w:tc>
      </w:tr>
      <w:tr w14:paraId="07950C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4340" w:type="dxa"/>
            <w:gridSpan w:val="2"/>
            <w:vAlign w:val="center"/>
          </w:tcPr>
          <w:p w14:paraId="0E88D54C">
            <w:pPr>
              <w:jc w:val="center"/>
            </w:pPr>
            <w:r>
              <w:rPr>
                <w:rFonts w:ascii="宋体" w:hAnsi="宋体" w:eastAsia="宋体" w:cs="宋体"/>
                <w:b w:val="0"/>
                <w:i w:val="0"/>
                <w:color w:val="000000"/>
                <w:sz w:val="14"/>
              </w:rPr>
              <w:t>栏次</w:t>
            </w:r>
          </w:p>
        </w:tc>
        <w:tc>
          <w:tcPr>
            <w:tcW w:w="1060" w:type="dxa"/>
            <w:vAlign w:val="center"/>
          </w:tcPr>
          <w:p w14:paraId="1C800695">
            <w:pPr>
              <w:jc w:val="center"/>
            </w:pPr>
            <w:r>
              <w:rPr>
                <w:rFonts w:ascii="宋体" w:hAnsi="宋体" w:eastAsia="宋体" w:cs="宋体"/>
                <w:b w:val="0"/>
                <w:i w:val="0"/>
                <w:color w:val="000000"/>
                <w:sz w:val="14"/>
              </w:rPr>
              <w:t>1</w:t>
            </w:r>
          </w:p>
        </w:tc>
        <w:tc>
          <w:tcPr>
            <w:tcW w:w="1060" w:type="dxa"/>
            <w:vAlign w:val="center"/>
          </w:tcPr>
          <w:p w14:paraId="2174A586">
            <w:pPr>
              <w:jc w:val="center"/>
            </w:pPr>
            <w:r>
              <w:rPr>
                <w:rFonts w:ascii="宋体" w:hAnsi="宋体" w:eastAsia="宋体" w:cs="宋体"/>
                <w:b w:val="0"/>
                <w:i w:val="0"/>
                <w:color w:val="000000"/>
                <w:sz w:val="14"/>
              </w:rPr>
              <w:t>2</w:t>
            </w:r>
          </w:p>
        </w:tc>
        <w:tc>
          <w:tcPr>
            <w:tcW w:w="1060" w:type="dxa"/>
            <w:vAlign w:val="center"/>
          </w:tcPr>
          <w:p w14:paraId="1269D5F7">
            <w:pPr>
              <w:jc w:val="center"/>
            </w:pPr>
            <w:r>
              <w:rPr>
                <w:rFonts w:ascii="宋体" w:hAnsi="宋体" w:eastAsia="宋体" w:cs="宋体"/>
                <w:b w:val="0"/>
                <w:i w:val="0"/>
                <w:color w:val="000000"/>
                <w:sz w:val="14"/>
              </w:rPr>
              <w:t>3</w:t>
            </w:r>
          </w:p>
        </w:tc>
        <w:tc>
          <w:tcPr>
            <w:tcW w:w="1060" w:type="dxa"/>
            <w:vAlign w:val="center"/>
          </w:tcPr>
          <w:p w14:paraId="45C9855A">
            <w:pPr>
              <w:jc w:val="center"/>
            </w:pPr>
            <w:r>
              <w:rPr>
                <w:rFonts w:ascii="宋体" w:hAnsi="宋体" w:eastAsia="宋体" w:cs="宋体"/>
                <w:b w:val="0"/>
                <w:i w:val="0"/>
                <w:color w:val="000000"/>
                <w:sz w:val="14"/>
              </w:rPr>
              <w:t>4</w:t>
            </w:r>
          </w:p>
        </w:tc>
        <w:tc>
          <w:tcPr>
            <w:tcW w:w="1060" w:type="dxa"/>
            <w:vAlign w:val="center"/>
          </w:tcPr>
          <w:p w14:paraId="4CDD5BAF">
            <w:pPr>
              <w:jc w:val="center"/>
            </w:pPr>
            <w:r>
              <w:rPr>
                <w:rFonts w:ascii="宋体" w:hAnsi="宋体" w:eastAsia="宋体" w:cs="宋体"/>
                <w:b w:val="0"/>
                <w:i w:val="0"/>
                <w:color w:val="000000"/>
                <w:sz w:val="14"/>
              </w:rPr>
              <w:t>5</w:t>
            </w:r>
          </w:p>
        </w:tc>
        <w:tc>
          <w:tcPr>
            <w:tcW w:w="1132" w:type="dxa"/>
            <w:vAlign w:val="center"/>
          </w:tcPr>
          <w:p w14:paraId="01C6B897">
            <w:pPr>
              <w:jc w:val="center"/>
            </w:pPr>
            <w:r>
              <w:rPr>
                <w:rFonts w:ascii="宋体" w:hAnsi="宋体" w:eastAsia="宋体" w:cs="宋体"/>
                <w:b w:val="0"/>
                <w:i w:val="0"/>
                <w:color w:val="000000"/>
                <w:sz w:val="14"/>
              </w:rPr>
              <w:t>6</w:t>
            </w:r>
          </w:p>
        </w:tc>
      </w:tr>
      <w:tr w14:paraId="2D882C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4340" w:type="dxa"/>
            <w:gridSpan w:val="2"/>
            <w:vAlign w:val="center"/>
          </w:tcPr>
          <w:p w14:paraId="0842F09A">
            <w:pPr>
              <w:jc w:val="center"/>
            </w:pPr>
            <w:r>
              <w:rPr>
                <w:rFonts w:ascii="宋体" w:hAnsi="宋体" w:eastAsia="宋体" w:cs="宋体"/>
                <w:b w:val="0"/>
                <w:i w:val="0"/>
                <w:color w:val="000000"/>
                <w:sz w:val="14"/>
              </w:rPr>
              <w:t>合计</w:t>
            </w:r>
          </w:p>
        </w:tc>
        <w:tc>
          <w:tcPr>
            <w:tcW w:w="1060" w:type="dxa"/>
            <w:vAlign w:val="center"/>
          </w:tcPr>
          <w:p w14:paraId="3369F468">
            <w:pPr>
              <w:jc w:val="right"/>
            </w:pPr>
            <w:r>
              <w:rPr>
                <w:rFonts w:ascii="宋体" w:hAnsi="宋体" w:eastAsia="宋体" w:cs="宋体"/>
                <w:b/>
                <w:i w:val="0"/>
                <w:color w:val="000000"/>
                <w:sz w:val="14"/>
              </w:rPr>
              <w:t>637.54</w:t>
            </w:r>
          </w:p>
        </w:tc>
        <w:tc>
          <w:tcPr>
            <w:tcW w:w="1060" w:type="dxa"/>
            <w:vAlign w:val="center"/>
          </w:tcPr>
          <w:p w14:paraId="2BE897AE">
            <w:pPr>
              <w:jc w:val="right"/>
            </w:pPr>
            <w:r>
              <w:rPr>
                <w:rFonts w:ascii="宋体" w:hAnsi="宋体" w:eastAsia="宋体" w:cs="宋体"/>
                <w:b/>
                <w:i w:val="0"/>
                <w:color w:val="000000"/>
                <w:sz w:val="14"/>
              </w:rPr>
              <w:t>637.54</w:t>
            </w:r>
          </w:p>
        </w:tc>
        <w:tc>
          <w:tcPr>
            <w:tcW w:w="1060" w:type="dxa"/>
            <w:vAlign w:val="center"/>
          </w:tcPr>
          <w:p w14:paraId="6C75635C"/>
        </w:tc>
        <w:tc>
          <w:tcPr>
            <w:tcW w:w="1060" w:type="dxa"/>
            <w:vAlign w:val="center"/>
          </w:tcPr>
          <w:p w14:paraId="54CE4BC8"/>
        </w:tc>
        <w:tc>
          <w:tcPr>
            <w:tcW w:w="1060" w:type="dxa"/>
            <w:vAlign w:val="center"/>
          </w:tcPr>
          <w:p w14:paraId="1821F37A"/>
        </w:tc>
        <w:tc>
          <w:tcPr>
            <w:tcW w:w="1132" w:type="dxa"/>
            <w:vAlign w:val="center"/>
          </w:tcPr>
          <w:p w14:paraId="48198FB1"/>
        </w:tc>
      </w:tr>
      <w:tr w14:paraId="0CFC48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B6ADE0C">
            <w:pPr>
              <w:jc w:val="left"/>
            </w:pPr>
            <w:r>
              <w:rPr>
                <w:rFonts w:ascii="宋体" w:hAnsi="宋体" w:eastAsia="宋体" w:cs="宋体"/>
                <w:b w:val="0"/>
                <w:i w:val="0"/>
                <w:color w:val="000000"/>
                <w:sz w:val="14"/>
              </w:rPr>
              <w:t>201</w:t>
            </w:r>
          </w:p>
        </w:tc>
        <w:tc>
          <w:tcPr>
            <w:tcW w:w="3440" w:type="dxa"/>
            <w:vAlign w:val="center"/>
          </w:tcPr>
          <w:p w14:paraId="38EC30A1">
            <w:pPr>
              <w:jc w:val="left"/>
            </w:pPr>
            <w:r>
              <w:rPr>
                <w:rFonts w:ascii="宋体" w:hAnsi="宋体" w:eastAsia="宋体" w:cs="宋体"/>
                <w:b w:val="0"/>
                <w:i w:val="0"/>
                <w:color w:val="000000"/>
                <w:sz w:val="14"/>
              </w:rPr>
              <w:t>一般公共服务支出</w:t>
            </w:r>
          </w:p>
        </w:tc>
        <w:tc>
          <w:tcPr>
            <w:tcW w:w="1060" w:type="dxa"/>
            <w:vAlign w:val="center"/>
          </w:tcPr>
          <w:p w14:paraId="4D7718B8">
            <w:pPr>
              <w:jc w:val="right"/>
            </w:pPr>
            <w:r>
              <w:rPr>
                <w:rFonts w:ascii="宋体" w:hAnsi="宋体" w:eastAsia="宋体" w:cs="宋体"/>
                <w:b w:val="0"/>
                <w:i w:val="0"/>
                <w:color w:val="000000"/>
                <w:sz w:val="14"/>
              </w:rPr>
              <w:t>417.84</w:t>
            </w:r>
          </w:p>
        </w:tc>
        <w:tc>
          <w:tcPr>
            <w:tcW w:w="1060" w:type="dxa"/>
            <w:vAlign w:val="center"/>
          </w:tcPr>
          <w:p w14:paraId="50281126">
            <w:pPr>
              <w:jc w:val="right"/>
            </w:pPr>
            <w:r>
              <w:rPr>
                <w:rFonts w:ascii="宋体" w:hAnsi="宋体" w:eastAsia="宋体" w:cs="宋体"/>
                <w:b w:val="0"/>
                <w:i w:val="0"/>
                <w:color w:val="000000"/>
                <w:sz w:val="14"/>
              </w:rPr>
              <w:t>417.84</w:t>
            </w:r>
          </w:p>
        </w:tc>
        <w:tc>
          <w:tcPr>
            <w:tcW w:w="1060" w:type="dxa"/>
            <w:vAlign w:val="center"/>
          </w:tcPr>
          <w:p w14:paraId="5243D657"/>
        </w:tc>
        <w:tc>
          <w:tcPr>
            <w:tcW w:w="1060" w:type="dxa"/>
            <w:vAlign w:val="center"/>
          </w:tcPr>
          <w:p w14:paraId="692E1923"/>
        </w:tc>
        <w:tc>
          <w:tcPr>
            <w:tcW w:w="1060" w:type="dxa"/>
            <w:vAlign w:val="center"/>
          </w:tcPr>
          <w:p w14:paraId="362194BC"/>
        </w:tc>
        <w:tc>
          <w:tcPr>
            <w:tcW w:w="1132" w:type="dxa"/>
            <w:vAlign w:val="center"/>
          </w:tcPr>
          <w:p w14:paraId="1FA46454"/>
        </w:tc>
      </w:tr>
      <w:tr w14:paraId="41B59A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35D4E05">
            <w:pPr>
              <w:jc w:val="left"/>
            </w:pPr>
            <w:r>
              <w:rPr>
                <w:rFonts w:ascii="宋体" w:hAnsi="宋体" w:eastAsia="宋体" w:cs="宋体"/>
                <w:b w:val="0"/>
                <w:i w:val="0"/>
                <w:color w:val="000000"/>
                <w:sz w:val="14"/>
              </w:rPr>
              <w:t>20103</w:t>
            </w:r>
          </w:p>
        </w:tc>
        <w:tc>
          <w:tcPr>
            <w:tcW w:w="3440" w:type="dxa"/>
            <w:vAlign w:val="center"/>
          </w:tcPr>
          <w:p w14:paraId="25B6438F">
            <w:pPr>
              <w:jc w:val="left"/>
            </w:pPr>
            <w:r>
              <w:rPr>
                <w:rFonts w:ascii="宋体" w:hAnsi="宋体" w:eastAsia="宋体" w:cs="宋体"/>
                <w:b w:val="0"/>
                <w:i w:val="0"/>
                <w:color w:val="000000"/>
                <w:sz w:val="14"/>
              </w:rPr>
              <w:t>政府办公厅（室）及相关机构事务</w:t>
            </w:r>
          </w:p>
        </w:tc>
        <w:tc>
          <w:tcPr>
            <w:tcW w:w="1060" w:type="dxa"/>
            <w:vAlign w:val="center"/>
          </w:tcPr>
          <w:p w14:paraId="6EB3384B">
            <w:pPr>
              <w:jc w:val="right"/>
            </w:pPr>
            <w:r>
              <w:rPr>
                <w:rFonts w:ascii="宋体" w:hAnsi="宋体" w:eastAsia="宋体" w:cs="宋体"/>
                <w:b w:val="0"/>
                <w:i w:val="0"/>
                <w:color w:val="000000"/>
                <w:sz w:val="14"/>
              </w:rPr>
              <w:t>417.84</w:t>
            </w:r>
          </w:p>
        </w:tc>
        <w:tc>
          <w:tcPr>
            <w:tcW w:w="1060" w:type="dxa"/>
            <w:vAlign w:val="center"/>
          </w:tcPr>
          <w:p w14:paraId="268BC62A">
            <w:pPr>
              <w:jc w:val="right"/>
            </w:pPr>
            <w:r>
              <w:rPr>
                <w:rFonts w:ascii="宋体" w:hAnsi="宋体" w:eastAsia="宋体" w:cs="宋体"/>
                <w:b w:val="0"/>
                <w:i w:val="0"/>
                <w:color w:val="000000"/>
                <w:sz w:val="14"/>
              </w:rPr>
              <w:t>417.84</w:t>
            </w:r>
          </w:p>
        </w:tc>
        <w:tc>
          <w:tcPr>
            <w:tcW w:w="1060" w:type="dxa"/>
            <w:vAlign w:val="center"/>
          </w:tcPr>
          <w:p w14:paraId="0E4EC935"/>
        </w:tc>
        <w:tc>
          <w:tcPr>
            <w:tcW w:w="1060" w:type="dxa"/>
            <w:vAlign w:val="center"/>
          </w:tcPr>
          <w:p w14:paraId="2BEE6ACE"/>
        </w:tc>
        <w:tc>
          <w:tcPr>
            <w:tcW w:w="1060" w:type="dxa"/>
            <w:vAlign w:val="center"/>
          </w:tcPr>
          <w:p w14:paraId="2E0071CB"/>
        </w:tc>
        <w:tc>
          <w:tcPr>
            <w:tcW w:w="1132" w:type="dxa"/>
            <w:vAlign w:val="center"/>
          </w:tcPr>
          <w:p w14:paraId="4E4E0EE5"/>
        </w:tc>
      </w:tr>
      <w:tr w14:paraId="6B7BDD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9868B08">
            <w:pPr>
              <w:jc w:val="left"/>
            </w:pPr>
            <w:r>
              <w:rPr>
                <w:rFonts w:ascii="宋体" w:hAnsi="宋体" w:eastAsia="宋体" w:cs="宋体"/>
                <w:b w:val="0"/>
                <w:i w:val="0"/>
                <w:color w:val="000000"/>
                <w:sz w:val="14"/>
              </w:rPr>
              <w:t>2010350</w:t>
            </w:r>
          </w:p>
        </w:tc>
        <w:tc>
          <w:tcPr>
            <w:tcW w:w="3440" w:type="dxa"/>
            <w:vAlign w:val="center"/>
          </w:tcPr>
          <w:p w14:paraId="15611FD8">
            <w:pPr>
              <w:jc w:val="left"/>
            </w:pPr>
            <w:r>
              <w:rPr>
                <w:rFonts w:ascii="宋体" w:hAnsi="宋体" w:eastAsia="宋体" w:cs="宋体"/>
                <w:b w:val="0"/>
                <w:i w:val="0"/>
                <w:color w:val="000000"/>
                <w:sz w:val="14"/>
              </w:rPr>
              <w:t>事业运行</w:t>
            </w:r>
          </w:p>
        </w:tc>
        <w:tc>
          <w:tcPr>
            <w:tcW w:w="1060" w:type="dxa"/>
            <w:vAlign w:val="center"/>
          </w:tcPr>
          <w:p w14:paraId="2FDF03D1">
            <w:pPr>
              <w:jc w:val="right"/>
            </w:pPr>
            <w:r>
              <w:rPr>
                <w:rFonts w:ascii="宋体" w:hAnsi="宋体" w:eastAsia="宋体" w:cs="宋体"/>
                <w:b w:val="0"/>
                <w:i w:val="0"/>
                <w:color w:val="000000"/>
                <w:sz w:val="14"/>
              </w:rPr>
              <w:t>417.84</w:t>
            </w:r>
          </w:p>
        </w:tc>
        <w:tc>
          <w:tcPr>
            <w:tcW w:w="1060" w:type="dxa"/>
            <w:vAlign w:val="center"/>
          </w:tcPr>
          <w:p w14:paraId="34C86231">
            <w:pPr>
              <w:jc w:val="right"/>
            </w:pPr>
            <w:r>
              <w:rPr>
                <w:rFonts w:ascii="宋体" w:hAnsi="宋体" w:eastAsia="宋体" w:cs="宋体"/>
                <w:b w:val="0"/>
                <w:i w:val="0"/>
                <w:color w:val="000000"/>
                <w:sz w:val="14"/>
              </w:rPr>
              <w:t>417.84</w:t>
            </w:r>
          </w:p>
        </w:tc>
        <w:tc>
          <w:tcPr>
            <w:tcW w:w="1060" w:type="dxa"/>
            <w:vAlign w:val="center"/>
          </w:tcPr>
          <w:p w14:paraId="4EBEC5C4"/>
        </w:tc>
        <w:tc>
          <w:tcPr>
            <w:tcW w:w="1060" w:type="dxa"/>
            <w:vAlign w:val="center"/>
          </w:tcPr>
          <w:p w14:paraId="1355D6F3"/>
        </w:tc>
        <w:tc>
          <w:tcPr>
            <w:tcW w:w="1060" w:type="dxa"/>
            <w:vAlign w:val="center"/>
          </w:tcPr>
          <w:p w14:paraId="599C1A83"/>
        </w:tc>
        <w:tc>
          <w:tcPr>
            <w:tcW w:w="1132" w:type="dxa"/>
            <w:vAlign w:val="center"/>
          </w:tcPr>
          <w:p w14:paraId="3F3D41F9"/>
        </w:tc>
      </w:tr>
      <w:tr w14:paraId="43A4AA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7841F963">
            <w:pPr>
              <w:jc w:val="left"/>
            </w:pPr>
            <w:r>
              <w:rPr>
                <w:rFonts w:ascii="宋体" w:hAnsi="宋体" w:eastAsia="宋体" w:cs="宋体"/>
                <w:b w:val="0"/>
                <w:i w:val="0"/>
                <w:color w:val="000000"/>
                <w:sz w:val="14"/>
              </w:rPr>
              <w:t>206</w:t>
            </w:r>
          </w:p>
        </w:tc>
        <w:tc>
          <w:tcPr>
            <w:tcW w:w="3440" w:type="dxa"/>
            <w:vAlign w:val="center"/>
          </w:tcPr>
          <w:p w14:paraId="6C3F0C92">
            <w:pPr>
              <w:jc w:val="left"/>
            </w:pPr>
            <w:r>
              <w:rPr>
                <w:rFonts w:ascii="宋体" w:hAnsi="宋体" w:eastAsia="宋体" w:cs="宋体"/>
                <w:b w:val="0"/>
                <w:i w:val="0"/>
                <w:color w:val="000000"/>
                <w:sz w:val="14"/>
              </w:rPr>
              <w:t>科学技术支出</w:t>
            </w:r>
          </w:p>
        </w:tc>
        <w:tc>
          <w:tcPr>
            <w:tcW w:w="1060" w:type="dxa"/>
            <w:vAlign w:val="center"/>
          </w:tcPr>
          <w:p w14:paraId="73677BED">
            <w:pPr>
              <w:jc w:val="right"/>
            </w:pPr>
            <w:r>
              <w:rPr>
                <w:rFonts w:ascii="宋体" w:hAnsi="宋体" w:eastAsia="宋体" w:cs="宋体"/>
                <w:b w:val="0"/>
                <w:i w:val="0"/>
                <w:color w:val="000000"/>
                <w:sz w:val="14"/>
              </w:rPr>
              <w:t>6.61</w:t>
            </w:r>
          </w:p>
        </w:tc>
        <w:tc>
          <w:tcPr>
            <w:tcW w:w="1060" w:type="dxa"/>
            <w:vAlign w:val="center"/>
          </w:tcPr>
          <w:p w14:paraId="0D32A4B1">
            <w:pPr>
              <w:jc w:val="right"/>
            </w:pPr>
            <w:r>
              <w:rPr>
                <w:rFonts w:ascii="宋体" w:hAnsi="宋体" w:eastAsia="宋体" w:cs="宋体"/>
                <w:b w:val="0"/>
                <w:i w:val="0"/>
                <w:color w:val="000000"/>
                <w:sz w:val="14"/>
              </w:rPr>
              <w:t>6.61</w:t>
            </w:r>
          </w:p>
        </w:tc>
        <w:tc>
          <w:tcPr>
            <w:tcW w:w="1060" w:type="dxa"/>
            <w:vAlign w:val="center"/>
          </w:tcPr>
          <w:p w14:paraId="32E2EC00"/>
        </w:tc>
        <w:tc>
          <w:tcPr>
            <w:tcW w:w="1060" w:type="dxa"/>
            <w:vAlign w:val="center"/>
          </w:tcPr>
          <w:p w14:paraId="469956E7"/>
        </w:tc>
        <w:tc>
          <w:tcPr>
            <w:tcW w:w="1060" w:type="dxa"/>
            <w:vAlign w:val="center"/>
          </w:tcPr>
          <w:p w14:paraId="6014AD39"/>
        </w:tc>
        <w:tc>
          <w:tcPr>
            <w:tcW w:w="1132" w:type="dxa"/>
            <w:vAlign w:val="center"/>
          </w:tcPr>
          <w:p w14:paraId="4C058D80"/>
        </w:tc>
      </w:tr>
      <w:tr w14:paraId="1657C8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22C6CAD5">
            <w:pPr>
              <w:jc w:val="left"/>
            </w:pPr>
            <w:r>
              <w:rPr>
                <w:rFonts w:ascii="宋体" w:hAnsi="宋体" w:eastAsia="宋体" w:cs="宋体"/>
                <w:b w:val="0"/>
                <w:i w:val="0"/>
                <w:color w:val="000000"/>
                <w:sz w:val="14"/>
              </w:rPr>
              <w:t>20601</w:t>
            </w:r>
          </w:p>
        </w:tc>
        <w:tc>
          <w:tcPr>
            <w:tcW w:w="3440" w:type="dxa"/>
            <w:vAlign w:val="center"/>
          </w:tcPr>
          <w:p w14:paraId="3AD5CCB7">
            <w:pPr>
              <w:jc w:val="left"/>
            </w:pPr>
            <w:r>
              <w:rPr>
                <w:rFonts w:ascii="宋体" w:hAnsi="宋体" w:eastAsia="宋体" w:cs="宋体"/>
                <w:b w:val="0"/>
                <w:i w:val="0"/>
                <w:color w:val="000000"/>
                <w:sz w:val="14"/>
              </w:rPr>
              <w:t>科学技术管理事务</w:t>
            </w:r>
          </w:p>
        </w:tc>
        <w:tc>
          <w:tcPr>
            <w:tcW w:w="1060" w:type="dxa"/>
            <w:vAlign w:val="center"/>
          </w:tcPr>
          <w:p w14:paraId="28F5325A">
            <w:pPr>
              <w:jc w:val="right"/>
            </w:pPr>
            <w:r>
              <w:rPr>
                <w:rFonts w:ascii="宋体" w:hAnsi="宋体" w:eastAsia="宋体" w:cs="宋体"/>
                <w:b w:val="0"/>
                <w:i w:val="0"/>
                <w:color w:val="000000"/>
                <w:sz w:val="14"/>
              </w:rPr>
              <w:t>6.61</w:t>
            </w:r>
          </w:p>
        </w:tc>
        <w:tc>
          <w:tcPr>
            <w:tcW w:w="1060" w:type="dxa"/>
            <w:vAlign w:val="center"/>
          </w:tcPr>
          <w:p w14:paraId="1185F1EA">
            <w:pPr>
              <w:jc w:val="right"/>
            </w:pPr>
            <w:r>
              <w:rPr>
                <w:rFonts w:ascii="宋体" w:hAnsi="宋体" w:eastAsia="宋体" w:cs="宋体"/>
                <w:b w:val="0"/>
                <w:i w:val="0"/>
                <w:color w:val="000000"/>
                <w:sz w:val="14"/>
              </w:rPr>
              <w:t>6.61</w:t>
            </w:r>
          </w:p>
        </w:tc>
        <w:tc>
          <w:tcPr>
            <w:tcW w:w="1060" w:type="dxa"/>
            <w:vAlign w:val="center"/>
          </w:tcPr>
          <w:p w14:paraId="629FEBF3"/>
        </w:tc>
        <w:tc>
          <w:tcPr>
            <w:tcW w:w="1060" w:type="dxa"/>
            <w:vAlign w:val="center"/>
          </w:tcPr>
          <w:p w14:paraId="5FA07148"/>
        </w:tc>
        <w:tc>
          <w:tcPr>
            <w:tcW w:w="1060" w:type="dxa"/>
            <w:vAlign w:val="center"/>
          </w:tcPr>
          <w:p w14:paraId="21393BDF"/>
        </w:tc>
        <w:tc>
          <w:tcPr>
            <w:tcW w:w="1132" w:type="dxa"/>
            <w:vAlign w:val="center"/>
          </w:tcPr>
          <w:p w14:paraId="0C85157B"/>
        </w:tc>
      </w:tr>
      <w:tr w14:paraId="1A23FA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2D06A54">
            <w:pPr>
              <w:jc w:val="left"/>
            </w:pPr>
            <w:r>
              <w:rPr>
                <w:rFonts w:ascii="宋体" w:hAnsi="宋体" w:eastAsia="宋体" w:cs="宋体"/>
                <w:b w:val="0"/>
                <w:i w:val="0"/>
                <w:color w:val="000000"/>
                <w:sz w:val="14"/>
              </w:rPr>
              <w:t>2060199</w:t>
            </w:r>
          </w:p>
        </w:tc>
        <w:tc>
          <w:tcPr>
            <w:tcW w:w="3440" w:type="dxa"/>
            <w:vAlign w:val="center"/>
          </w:tcPr>
          <w:p w14:paraId="63712C90">
            <w:pPr>
              <w:jc w:val="left"/>
            </w:pPr>
            <w:r>
              <w:rPr>
                <w:rFonts w:ascii="宋体" w:hAnsi="宋体" w:eastAsia="宋体" w:cs="宋体"/>
                <w:b w:val="0"/>
                <w:i w:val="0"/>
                <w:color w:val="000000"/>
                <w:sz w:val="14"/>
              </w:rPr>
              <w:t>其他科学技术管理事务支出</w:t>
            </w:r>
          </w:p>
        </w:tc>
        <w:tc>
          <w:tcPr>
            <w:tcW w:w="1060" w:type="dxa"/>
            <w:vAlign w:val="center"/>
          </w:tcPr>
          <w:p w14:paraId="58F75586">
            <w:pPr>
              <w:jc w:val="right"/>
            </w:pPr>
            <w:r>
              <w:rPr>
                <w:rFonts w:ascii="宋体" w:hAnsi="宋体" w:eastAsia="宋体" w:cs="宋体"/>
                <w:b w:val="0"/>
                <w:i w:val="0"/>
                <w:color w:val="000000"/>
                <w:sz w:val="14"/>
              </w:rPr>
              <w:t>6.61</w:t>
            </w:r>
          </w:p>
        </w:tc>
        <w:tc>
          <w:tcPr>
            <w:tcW w:w="1060" w:type="dxa"/>
            <w:vAlign w:val="center"/>
          </w:tcPr>
          <w:p w14:paraId="55E95516">
            <w:pPr>
              <w:jc w:val="right"/>
            </w:pPr>
            <w:r>
              <w:rPr>
                <w:rFonts w:ascii="宋体" w:hAnsi="宋体" w:eastAsia="宋体" w:cs="宋体"/>
                <w:b w:val="0"/>
                <w:i w:val="0"/>
                <w:color w:val="000000"/>
                <w:sz w:val="14"/>
              </w:rPr>
              <w:t>6.61</w:t>
            </w:r>
          </w:p>
        </w:tc>
        <w:tc>
          <w:tcPr>
            <w:tcW w:w="1060" w:type="dxa"/>
            <w:vAlign w:val="center"/>
          </w:tcPr>
          <w:p w14:paraId="5C1FD94F"/>
        </w:tc>
        <w:tc>
          <w:tcPr>
            <w:tcW w:w="1060" w:type="dxa"/>
            <w:vAlign w:val="center"/>
          </w:tcPr>
          <w:p w14:paraId="47BE2D31"/>
        </w:tc>
        <w:tc>
          <w:tcPr>
            <w:tcW w:w="1060" w:type="dxa"/>
            <w:vAlign w:val="center"/>
          </w:tcPr>
          <w:p w14:paraId="5BB1924C"/>
        </w:tc>
        <w:tc>
          <w:tcPr>
            <w:tcW w:w="1132" w:type="dxa"/>
            <w:vAlign w:val="center"/>
          </w:tcPr>
          <w:p w14:paraId="4382E18F"/>
        </w:tc>
      </w:tr>
      <w:tr w14:paraId="264881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86FDB47">
            <w:pPr>
              <w:jc w:val="left"/>
            </w:pPr>
            <w:r>
              <w:rPr>
                <w:rFonts w:ascii="宋体" w:hAnsi="宋体" w:eastAsia="宋体" w:cs="宋体"/>
                <w:b w:val="0"/>
                <w:i w:val="0"/>
                <w:color w:val="000000"/>
                <w:sz w:val="14"/>
              </w:rPr>
              <w:t>208</w:t>
            </w:r>
          </w:p>
        </w:tc>
        <w:tc>
          <w:tcPr>
            <w:tcW w:w="3440" w:type="dxa"/>
            <w:vAlign w:val="center"/>
          </w:tcPr>
          <w:p w14:paraId="033194E0">
            <w:pPr>
              <w:jc w:val="left"/>
            </w:pPr>
            <w:r>
              <w:rPr>
                <w:rFonts w:ascii="宋体" w:hAnsi="宋体" w:eastAsia="宋体" w:cs="宋体"/>
                <w:b w:val="0"/>
                <w:i w:val="0"/>
                <w:color w:val="000000"/>
                <w:sz w:val="14"/>
              </w:rPr>
              <w:t>社会保障和就业支出</w:t>
            </w:r>
          </w:p>
        </w:tc>
        <w:tc>
          <w:tcPr>
            <w:tcW w:w="1060" w:type="dxa"/>
            <w:vAlign w:val="center"/>
          </w:tcPr>
          <w:p w14:paraId="1BBF50DC">
            <w:pPr>
              <w:jc w:val="right"/>
            </w:pPr>
            <w:r>
              <w:rPr>
                <w:rFonts w:ascii="宋体" w:hAnsi="宋体" w:eastAsia="宋体" w:cs="宋体"/>
                <w:b w:val="0"/>
                <w:i w:val="0"/>
                <w:color w:val="000000"/>
                <w:sz w:val="14"/>
              </w:rPr>
              <w:t>98.77</w:t>
            </w:r>
          </w:p>
        </w:tc>
        <w:tc>
          <w:tcPr>
            <w:tcW w:w="1060" w:type="dxa"/>
            <w:vAlign w:val="center"/>
          </w:tcPr>
          <w:p w14:paraId="23788A63">
            <w:pPr>
              <w:jc w:val="right"/>
            </w:pPr>
            <w:r>
              <w:rPr>
                <w:rFonts w:ascii="宋体" w:hAnsi="宋体" w:eastAsia="宋体" w:cs="宋体"/>
                <w:b w:val="0"/>
                <w:i w:val="0"/>
                <w:color w:val="000000"/>
                <w:sz w:val="14"/>
              </w:rPr>
              <w:t>98.77</w:t>
            </w:r>
          </w:p>
        </w:tc>
        <w:tc>
          <w:tcPr>
            <w:tcW w:w="1060" w:type="dxa"/>
            <w:vAlign w:val="center"/>
          </w:tcPr>
          <w:p w14:paraId="7F873F47"/>
        </w:tc>
        <w:tc>
          <w:tcPr>
            <w:tcW w:w="1060" w:type="dxa"/>
            <w:vAlign w:val="center"/>
          </w:tcPr>
          <w:p w14:paraId="5A770F00"/>
        </w:tc>
        <w:tc>
          <w:tcPr>
            <w:tcW w:w="1060" w:type="dxa"/>
            <w:vAlign w:val="center"/>
          </w:tcPr>
          <w:p w14:paraId="0E9B35C9"/>
        </w:tc>
        <w:tc>
          <w:tcPr>
            <w:tcW w:w="1132" w:type="dxa"/>
            <w:vAlign w:val="center"/>
          </w:tcPr>
          <w:p w14:paraId="406B5F8C"/>
        </w:tc>
      </w:tr>
      <w:tr w14:paraId="5D795E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6144E249">
            <w:pPr>
              <w:jc w:val="left"/>
            </w:pPr>
            <w:r>
              <w:rPr>
                <w:rFonts w:ascii="宋体" w:hAnsi="宋体" w:eastAsia="宋体" w:cs="宋体"/>
                <w:b w:val="0"/>
                <w:i w:val="0"/>
                <w:color w:val="000000"/>
                <w:sz w:val="14"/>
              </w:rPr>
              <w:t>20805</w:t>
            </w:r>
          </w:p>
        </w:tc>
        <w:tc>
          <w:tcPr>
            <w:tcW w:w="3440" w:type="dxa"/>
            <w:vAlign w:val="center"/>
          </w:tcPr>
          <w:p w14:paraId="0410A05D">
            <w:pPr>
              <w:jc w:val="left"/>
            </w:pPr>
            <w:r>
              <w:rPr>
                <w:rFonts w:ascii="宋体" w:hAnsi="宋体" w:eastAsia="宋体" w:cs="宋体"/>
                <w:b w:val="0"/>
                <w:i w:val="0"/>
                <w:color w:val="000000"/>
                <w:sz w:val="14"/>
              </w:rPr>
              <w:t>行政事业单位养老支出</w:t>
            </w:r>
          </w:p>
        </w:tc>
        <w:tc>
          <w:tcPr>
            <w:tcW w:w="1060" w:type="dxa"/>
            <w:vAlign w:val="center"/>
          </w:tcPr>
          <w:p w14:paraId="11E0352C">
            <w:pPr>
              <w:jc w:val="right"/>
            </w:pPr>
            <w:r>
              <w:rPr>
                <w:rFonts w:ascii="宋体" w:hAnsi="宋体" w:eastAsia="宋体" w:cs="宋体"/>
                <w:b w:val="0"/>
                <w:i w:val="0"/>
                <w:color w:val="000000"/>
                <w:sz w:val="14"/>
              </w:rPr>
              <w:t>98.77</w:t>
            </w:r>
          </w:p>
        </w:tc>
        <w:tc>
          <w:tcPr>
            <w:tcW w:w="1060" w:type="dxa"/>
            <w:vAlign w:val="center"/>
          </w:tcPr>
          <w:p w14:paraId="43ED107C">
            <w:pPr>
              <w:jc w:val="right"/>
            </w:pPr>
            <w:r>
              <w:rPr>
                <w:rFonts w:ascii="宋体" w:hAnsi="宋体" w:eastAsia="宋体" w:cs="宋体"/>
                <w:b w:val="0"/>
                <w:i w:val="0"/>
                <w:color w:val="000000"/>
                <w:sz w:val="14"/>
              </w:rPr>
              <w:t>98.77</w:t>
            </w:r>
          </w:p>
        </w:tc>
        <w:tc>
          <w:tcPr>
            <w:tcW w:w="1060" w:type="dxa"/>
            <w:vAlign w:val="center"/>
          </w:tcPr>
          <w:p w14:paraId="0B59E4B4"/>
        </w:tc>
        <w:tc>
          <w:tcPr>
            <w:tcW w:w="1060" w:type="dxa"/>
            <w:vAlign w:val="center"/>
          </w:tcPr>
          <w:p w14:paraId="32A1D47C"/>
        </w:tc>
        <w:tc>
          <w:tcPr>
            <w:tcW w:w="1060" w:type="dxa"/>
            <w:vAlign w:val="center"/>
          </w:tcPr>
          <w:p w14:paraId="2716A05D"/>
        </w:tc>
        <w:tc>
          <w:tcPr>
            <w:tcW w:w="1132" w:type="dxa"/>
            <w:vAlign w:val="center"/>
          </w:tcPr>
          <w:p w14:paraId="13B1F7EA"/>
        </w:tc>
      </w:tr>
      <w:tr w14:paraId="0181AA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29248EB">
            <w:pPr>
              <w:jc w:val="left"/>
            </w:pPr>
            <w:r>
              <w:rPr>
                <w:rFonts w:ascii="宋体" w:hAnsi="宋体" w:eastAsia="宋体" w:cs="宋体"/>
                <w:b w:val="0"/>
                <w:i w:val="0"/>
                <w:color w:val="000000"/>
                <w:sz w:val="14"/>
              </w:rPr>
              <w:t>2080505</w:t>
            </w:r>
          </w:p>
        </w:tc>
        <w:tc>
          <w:tcPr>
            <w:tcW w:w="3440" w:type="dxa"/>
            <w:vAlign w:val="center"/>
          </w:tcPr>
          <w:p w14:paraId="2E1F8887">
            <w:pPr>
              <w:jc w:val="left"/>
            </w:pPr>
            <w:r>
              <w:rPr>
                <w:rFonts w:ascii="宋体" w:hAnsi="宋体" w:eastAsia="宋体" w:cs="宋体"/>
                <w:b w:val="0"/>
                <w:i w:val="0"/>
                <w:color w:val="000000"/>
                <w:sz w:val="14"/>
              </w:rPr>
              <w:t>机关事业单位基本养老保险缴费支出</w:t>
            </w:r>
          </w:p>
        </w:tc>
        <w:tc>
          <w:tcPr>
            <w:tcW w:w="1060" w:type="dxa"/>
            <w:vAlign w:val="center"/>
          </w:tcPr>
          <w:p w14:paraId="0A267501">
            <w:pPr>
              <w:jc w:val="right"/>
            </w:pPr>
            <w:r>
              <w:rPr>
                <w:rFonts w:ascii="宋体" w:hAnsi="宋体" w:eastAsia="宋体" w:cs="宋体"/>
                <w:b w:val="0"/>
                <w:i w:val="0"/>
                <w:color w:val="000000"/>
                <w:sz w:val="14"/>
              </w:rPr>
              <w:t>85.56</w:t>
            </w:r>
          </w:p>
        </w:tc>
        <w:tc>
          <w:tcPr>
            <w:tcW w:w="1060" w:type="dxa"/>
            <w:vAlign w:val="center"/>
          </w:tcPr>
          <w:p w14:paraId="433D71B3">
            <w:pPr>
              <w:jc w:val="right"/>
            </w:pPr>
            <w:r>
              <w:rPr>
                <w:rFonts w:ascii="宋体" w:hAnsi="宋体" w:eastAsia="宋体" w:cs="宋体"/>
                <w:b w:val="0"/>
                <w:i w:val="0"/>
                <w:color w:val="000000"/>
                <w:sz w:val="14"/>
              </w:rPr>
              <w:t>85.56</w:t>
            </w:r>
          </w:p>
        </w:tc>
        <w:tc>
          <w:tcPr>
            <w:tcW w:w="1060" w:type="dxa"/>
            <w:vAlign w:val="center"/>
          </w:tcPr>
          <w:p w14:paraId="0D562C6C"/>
        </w:tc>
        <w:tc>
          <w:tcPr>
            <w:tcW w:w="1060" w:type="dxa"/>
            <w:vAlign w:val="center"/>
          </w:tcPr>
          <w:p w14:paraId="3AC73D86"/>
        </w:tc>
        <w:tc>
          <w:tcPr>
            <w:tcW w:w="1060" w:type="dxa"/>
            <w:vAlign w:val="center"/>
          </w:tcPr>
          <w:p w14:paraId="0107D219"/>
        </w:tc>
        <w:tc>
          <w:tcPr>
            <w:tcW w:w="1132" w:type="dxa"/>
            <w:vAlign w:val="center"/>
          </w:tcPr>
          <w:p w14:paraId="2496C614"/>
        </w:tc>
      </w:tr>
      <w:tr w14:paraId="1FCEA3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2F4F9C1">
            <w:pPr>
              <w:jc w:val="left"/>
            </w:pPr>
            <w:r>
              <w:rPr>
                <w:rFonts w:ascii="宋体" w:hAnsi="宋体" w:eastAsia="宋体" w:cs="宋体"/>
                <w:b w:val="0"/>
                <w:i w:val="0"/>
                <w:color w:val="000000"/>
                <w:sz w:val="14"/>
              </w:rPr>
              <w:t>2080506</w:t>
            </w:r>
          </w:p>
        </w:tc>
        <w:tc>
          <w:tcPr>
            <w:tcW w:w="3440" w:type="dxa"/>
            <w:vAlign w:val="center"/>
          </w:tcPr>
          <w:p w14:paraId="598C4A80">
            <w:pPr>
              <w:jc w:val="left"/>
            </w:pPr>
            <w:r>
              <w:rPr>
                <w:rFonts w:ascii="宋体" w:hAnsi="宋体" w:eastAsia="宋体" w:cs="宋体"/>
                <w:b w:val="0"/>
                <w:i w:val="0"/>
                <w:color w:val="000000"/>
                <w:sz w:val="14"/>
              </w:rPr>
              <w:t>机关事业单位职业年金缴费支出</w:t>
            </w:r>
          </w:p>
        </w:tc>
        <w:tc>
          <w:tcPr>
            <w:tcW w:w="1060" w:type="dxa"/>
            <w:vAlign w:val="center"/>
          </w:tcPr>
          <w:p w14:paraId="2E813EC7">
            <w:pPr>
              <w:jc w:val="right"/>
            </w:pPr>
            <w:r>
              <w:rPr>
                <w:rFonts w:ascii="宋体" w:hAnsi="宋体" w:eastAsia="宋体" w:cs="宋体"/>
                <w:b w:val="0"/>
                <w:i w:val="0"/>
                <w:color w:val="000000"/>
                <w:sz w:val="14"/>
              </w:rPr>
              <w:t>13.21</w:t>
            </w:r>
          </w:p>
        </w:tc>
        <w:tc>
          <w:tcPr>
            <w:tcW w:w="1060" w:type="dxa"/>
            <w:vAlign w:val="center"/>
          </w:tcPr>
          <w:p w14:paraId="30FB39A3">
            <w:pPr>
              <w:jc w:val="right"/>
            </w:pPr>
            <w:r>
              <w:rPr>
                <w:rFonts w:ascii="宋体" w:hAnsi="宋体" w:eastAsia="宋体" w:cs="宋体"/>
                <w:b w:val="0"/>
                <w:i w:val="0"/>
                <w:color w:val="000000"/>
                <w:sz w:val="14"/>
              </w:rPr>
              <w:t>13.21</w:t>
            </w:r>
          </w:p>
        </w:tc>
        <w:tc>
          <w:tcPr>
            <w:tcW w:w="1060" w:type="dxa"/>
            <w:vAlign w:val="center"/>
          </w:tcPr>
          <w:p w14:paraId="624B27CA"/>
        </w:tc>
        <w:tc>
          <w:tcPr>
            <w:tcW w:w="1060" w:type="dxa"/>
            <w:vAlign w:val="center"/>
          </w:tcPr>
          <w:p w14:paraId="5B4E76F4"/>
        </w:tc>
        <w:tc>
          <w:tcPr>
            <w:tcW w:w="1060" w:type="dxa"/>
            <w:vAlign w:val="center"/>
          </w:tcPr>
          <w:p w14:paraId="24778A69"/>
        </w:tc>
        <w:tc>
          <w:tcPr>
            <w:tcW w:w="1132" w:type="dxa"/>
            <w:vAlign w:val="center"/>
          </w:tcPr>
          <w:p w14:paraId="6424A921"/>
        </w:tc>
      </w:tr>
      <w:tr w14:paraId="2355C5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BF4DAF7">
            <w:pPr>
              <w:jc w:val="left"/>
            </w:pPr>
            <w:r>
              <w:rPr>
                <w:rFonts w:ascii="宋体" w:hAnsi="宋体" w:eastAsia="宋体" w:cs="宋体"/>
                <w:b w:val="0"/>
                <w:i w:val="0"/>
                <w:color w:val="000000"/>
                <w:sz w:val="14"/>
              </w:rPr>
              <w:t>210</w:t>
            </w:r>
          </w:p>
        </w:tc>
        <w:tc>
          <w:tcPr>
            <w:tcW w:w="3440" w:type="dxa"/>
            <w:vAlign w:val="center"/>
          </w:tcPr>
          <w:p w14:paraId="2ABC59AB">
            <w:pPr>
              <w:jc w:val="left"/>
            </w:pPr>
            <w:r>
              <w:rPr>
                <w:rFonts w:ascii="宋体" w:hAnsi="宋体" w:eastAsia="宋体" w:cs="宋体"/>
                <w:b w:val="0"/>
                <w:i w:val="0"/>
                <w:color w:val="000000"/>
                <w:sz w:val="14"/>
              </w:rPr>
              <w:t>卫生健康支出</w:t>
            </w:r>
          </w:p>
        </w:tc>
        <w:tc>
          <w:tcPr>
            <w:tcW w:w="1060" w:type="dxa"/>
            <w:vAlign w:val="center"/>
          </w:tcPr>
          <w:p w14:paraId="3E9CDF49">
            <w:pPr>
              <w:jc w:val="right"/>
            </w:pPr>
            <w:r>
              <w:rPr>
                <w:rFonts w:ascii="宋体" w:hAnsi="宋体" w:eastAsia="宋体" w:cs="宋体"/>
                <w:b w:val="0"/>
                <w:i w:val="0"/>
                <w:color w:val="000000"/>
                <w:sz w:val="14"/>
              </w:rPr>
              <w:t>39.19</w:t>
            </w:r>
          </w:p>
        </w:tc>
        <w:tc>
          <w:tcPr>
            <w:tcW w:w="1060" w:type="dxa"/>
            <w:vAlign w:val="center"/>
          </w:tcPr>
          <w:p w14:paraId="64E81357">
            <w:pPr>
              <w:jc w:val="right"/>
            </w:pPr>
            <w:r>
              <w:rPr>
                <w:rFonts w:ascii="宋体" w:hAnsi="宋体" w:eastAsia="宋体" w:cs="宋体"/>
                <w:b w:val="0"/>
                <w:i w:val="0"/>
                <w:color w:val="000000"/>
                <w:sz w:val="14"/>
              </w:rPr>
              <w:t>39.19</w:t>
            </w:r>
          </w:p>
        </w:tc>
        <w:tc>
          <w:tcPr>
            <w:tcW w:w="1060" w:type="dxa"/>
            <w:vAlign w:val="center"/>
          </w:tcPr>
          <w:p w14:paraId="6C05F6B0"/>
        </w:tc>
        <w:tc>
          <w:tcPr>
            <w:tcW w:w="1060" w:type="dxa"/>
            <w:vAlign w:val="center"/>
          </w:tcPr>
          <w:p w14:paraId="4D9E9028"/>
        </w:tc>
        <w:tc>
          <w:tcPr>
            <w:tcW w:w="1060" w:type="dxa"/>
            <w:vAlign w:val="center"/>
          </w:tcPr>
          <w:p w14:paraId="2AFD5367"/>
        </w:tc>
        <w:tc>
          <w:tcPr>
            <w:tcW w:w="1132" w:type="dxa"/>
            <w:vAlign w:val="center"/>
          </w:tcPr>
          <w:p w14:paraId="5649C947"/>
        </w:tc>
      </w:tr>
      <w:tr w14:paraId="09A9BD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47E38353">
            <w:pPr>
              <w:jc w:val="left"/>
            </w:pPr>
            <w:r>
              <w:rPr>
                <w:rFonts w:ascii="宋体" w:hAnsi="宋体" w:eastAsia="宋体" w:cs="宋体"/>
                <w:b w:val="0"/>
                <w:i w:val="0"/>
                <w:color w:val="000000"/>
                <w:sz w:val="14"/>
              </w:rPr>
              <w:t>21011</w:t>
            </w:r>
          </w:p>
        </w:tc>
        <w:tc>
          <w:tcPr>
            <w:tcW w:w="3440" w:type="dxa"/>
            <w:vAlign w:val="center"/>
          </w:tcPr>
          <w:p w14:paraId="308B4FFB">
            <w:pPr>
              <w:jc w:val="left"/>
            </w:pPr>
            <w:r>
              <w:rPr>
                <w:rFonts w:ascii="宋体" w:hAnsi="宋体" w:eastAsia="宋体" w:cs="宋体"/>
                <w:b w:val="0"/>
                <w:i w:val="0"/>
                <w:color w:val="000000"/>
                <w:sz w:val="14"/>
              </w:rPr>
              <w:t>行政事业单位医疗</w:t>
            </w:r>
          </w:p>
        </w:tc>
        <w:tc>
          <w:tcPr>
            <w:tcW w:w="1060" w:type="dxa"/>
            <w:vAlign w:val="center"/>
          </w:tcPr>
          <w:p w14:paraId="439E7060">
            <w:pPr>
              <w:jc w:val="right"/>
            </w:pPr>
            <w:r>
              <w:rPr>
                <w:rFonts w:ascii="宋体" w:hAnsi="宋体" w:eastAsia="宋体" w:cs="宋体"/>
                <w:b w:val="0"/>
                <w:i w:val="0"/>
                <w:color w:val="000000"/>
                <w:sz w:val="14"/>
              </w:rPr>
              <w:t>39.19</w:t>
            </w:r>
          </w:p>
        </w:tc>
        <w:tc>
          <w:tcPr>
            <w:tcW w:w="1060" w:type="dxa"/>
            <w:vAlign w:val="center"/>
          </w:tcPr>
          <w:p w14:paraId="56BA2A27">
            <w:pPr>
              <w:jc w:val="right"/>
            </w:pPr>
            <w:r>
              <w:rPr>
                <w:rFonts w:ascii="宋体" w:hAnsi="宋体" w:eastAsia="宋体" w:cs="宋体"/>
                <w:b w:val="0"/>
                <w:i w:val="0"/>
                <w:color w:val="000000"/>
                <w:sz w:val="14"/>
              </w:rPr>
              <w:t>39.19</w:t>
            </w:r>
          </w:p>
        </w:tc>
        <w:tc>
          <w:tcPr>
            <w:tcW w:w="1060" w:type="dxa"/>
            <w:vAlign w:val="center"/>
          </w:tcPr>
          <w:p w14:paraId="1ADA14C6"/>
        </w:tc>
        <w:tc>
          <w:tcPr>
            <w:tcW w:w="1060" w:type="dxa"/>
            <w:vAlign w:val="center"/>
          </w:tcPr>
          <w:p w14:paraId="6A034140"/>
        </w:tc>
        <w:tc>
          <w:tcPr>
            <w:tcW w:w="1060" w:type="dxa"/>
            <w:vAlign w:val="center"/>
          </w:tcPr>
          <w:p w14:paraId="44DEFA8A"/>
        </w:tc>
        <w:tc>
          <w:tcPr>
            <w:tcW w:w="1132" w:type="dxa"/>
            <w:vAlign w:val="center"/>
          </w:tcPr>
          <w:p w14:paraId="08C89110"/>
        </w:tc>
      </w:tr>
      <w:tr w14:paraId="6FB9F8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6EC28AC">
            <w:pPr>
              <w:jc w:val="left"/>
            </w:pPr>
            <w:r>
              <w:rPr>
                <w:rFonts w:ascii="宋体" w:hAnsi="宋体" w:eastAsia="宋体" w:cs="宋体"/>
                <w:b w:val="0"/>
                <w:i w:val="0"/>
                <w:color w:val="000000"/>
                <w:sz w:val="14"/>
              </w:rPr>
              <w:t>2101102</w:t>
            </w:r>
          </w:p>
        </w:tc>
        <w:tc>
          <w:tcPr>
            <w:tcW w:w="3440" w:type="dxa"/>
            <w:vAlign w:val="center"/>
          </w:tcPr>
          <w:p w14:paraId="79FE145A">
            <w:pPr>
              <w:jc w:val="left"/>
            </w:pPr>
            <w:r>
              <w:rPr>
                <w:rFonts w:ascii="宋体" w:hAnsi="宋体" w:eastAsia="宋体" w:cs="宋体"/>
                <w:b w:val="0"/>
                <w:i w:val="0"/>
                <w:color w:val="000000"/>
                <w:sz w:val="14"/>
              </w:rPr>
              <w:t>事业单位医疗</w:t>
            </w:r>
          </w:p>
        </w:tc>
        <w:tc>
          <w:tcPr>
            <w:tcW w:w="1060" w:type="dxa"/>
            <w:vAlign w:val="center"/>
          </w:tcPr>
          <w:p w14:paraId="68EF4802">
            <w:pPr>
              <w:jc w:val="right"/>
            </w:pPr>
            <w:r>
              <w:rPr>
                <w:rFonts w:ascii="宋体" w:hAnsi="宋体" w:eastAsia="宋体" w:cs="宋体"/>
                <w:b w:val="0"/>
                <w:i w:val="0"/>
                <w:color w:val="000000"/>
                <w:sz w:val="14"/>
              </w:rPr>
              <w:t>39.19</w:t>
            </w:r>
          </w:p>
        </w:tc>
        <w:tc>
          <w:tcPr>
            <w:tcW w:w="1060" w:type="dxa"/>
            <w:vAlign w:val="center"/>
          </w:tcPr>
          <w:p w14:paraId="160A6921">
            <w:pPr>
              <w:jc w:val="right"/>
            </w:pPr>
            <w:r>
              <w:rPr>
                <w:rFonts w:ascii="宋体" w:hAnsi="宋体" w:eastAsia="宋体" w:cs="宋体"/>
                <w:b w:val="0"/>
                <w:i w:val="0"/>
                <w:color w:val="000000"/>
                <w:sz w:val="14"/>
              </w:rPr>
              <w:t>39.19</w:t>
            </w:r>
          </w:p>
        </w:tc>
        <w:tc>
          <w:tcPr>
            <w:tcW w:w="1060" w:type="dxa"/>
            <w:vAlign w:val="center"/>
          </w:tcPr>
          <w:p w14:paraId="2B6568D2"/>
        </w:tc>
        <w:tc>
          <w:tcPr>
            <w:tcW w:w="1060" w:type="dxa"/>
            <w:vAlign w:val="center"/>
          </w:tcPr>
          <w:p w14:paraId="0B9FE6E0"/>
        </w:tc>
        <w:tc>
          <w:tcPr>
            <w:tcW w:w="1060" w:type="dxa"/>
            <w:vAlign w:val="center"/>
          </w:tcPr>
          <w:p w14:paraId="6E3FF026"/>
        </w:tc>
        <w:tc>
          <w:tcPr>
            <w:tcW w:w="1132" w:type="dxa"/>
            <w:vAlign w:val="center"/>
          </w:tcPr>
          <w:p w14:paraId="178C823F"/>
        </w:tc>
      </w:tr>
      <w:tr w14:paraId="32BBC3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5F669DA8">
            <w:pPr>
              <w:jc w:val="left"/>
            </w:pPr>
            <w:r>
              <w:rPr>
                <w:rFonts w:ascii="宋体" w:hAnsi="宋体" w:eastAsia="宋体" w:cs="宋体"/>
                <w:b w:val="0"/>
                <w:i w:val="0"/>
                <w:color w:val="000000"/>
                <w:sz w:val="14"/>
              </w:rPr>
              <w:t>221</w:t>
            </w:r>
          </w:p>
        </w:tc>
        <w:tc>
          <w:tcPr>
            <w:tcW w:w="3440" w:type="dxa"/>
            <w:vAlign w:val="center"/>
          </w:tcPr>
          <w:p w14:paraId="332FCED0">
            <w:pPr>
              <w:jc w:val="left"/>
            </w:pPr>
            <w:r>
              <w:rPr>
                <w:rFonts w:ascii="宋体" w:hAnsi="宋体" w:eastAsia="宋体" w:cs="宋体"/>
                <w:b w:val="0"/>
                <w:i w:val="0"/>
                <w:color w:val="000000"/>
                <w:sz w:val="14"/>
              </w:rPr>
              <w:t>住房保障支出</w:t>
            </w:r>
          </w:p>
        </w:tc>
        <w:tc>
          <w:tcPr>
            <w:tcW w:w="1060" w:type="dxa"/>
            <w:vAlign w:val="center"/>
          </w:tcPr>
          <w:p w14:paraId="261120B0">
            <w:pPr>
              <w:jc w:val="right"/>
            </w:pPr>
            <w:r>
              <w:rPr>
                <w:rFonts w:ascii="宋体" w:hAnsi="宋体" w:eastAsia="宋体" w:cs="宋体"/>
                <w:b w:val="0"/>
                <w:i w:val="0"/>
                <w:color w:val="000000"/>
                <w:sz w:val="14"/>
              </w:rPr>
              <w:t>75.13</w:t>
            </w:r>
          </w:p>
        </w:tc>
        <w:tc>
          <w:tcPr>
            <w:tcW w:w="1060" w:type="dxa"/>
            <w:vAlign w:val="center"/>
          </w:tcPr>
          <w:p w14:paraId="44BA4C80">
            <w:pPr>
              <w:jc w:val="right"/>
            </w:pPr>
            <w:r>
              <w:rPr>
                <w:rFonts w:ascii="宋体" w:hAnsi="宋体" w:eastAsia="宋体" w:cs="宋体"/>
                <w:b w:val="0"/>
                <w:i w:val="0"/>
                <w:color w:val="000000"/>
                <w:sz w:val="14"/>
              </w:rPr>
              <w:t>75.13</w:t>
            </w:r>
          </w:p>
        </w:tc>
        <w:tc>
          <w:tcPr>
            <w:tcW w:w="1060" w:type="dxa"/>
            <w:vAlign w:val="center"/>
          </w:tcPr>
          <w:p w14:paraId="309953CC"/>
        </w:tc>
        <w:tc>
          <w:tcPr>
            <w:tcW w:w="1060" w:type="dxa"/>
            <w:vAlign w:val="center"/>
          </w:tcPr>
          <w:p w14:paraId="23EF3EFC"/>
        </w:tc>
        <w:tc>
          <w:tcPr>
            <w:tcW w:w="1060" w:type="dxa"/>
            <w:vAlign w:val="center"/>
          </w:tcPr>
          <w:p w14:paraId="5164AF14"/>
        </w:tc>
        <w:tc>
          <w:tcPr>
            <w:tcW w:w="1132" w:type="dxa"/>
            <w:vAlign w:val="center"/>
          </w:tcPr>
          <w:p w14:paraId="731E3207"/>
        </w:tc>
      </w:tr>
      <w:tr w14:paraId="6D67BF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1DE431DD">
            <w:pPr>
              <w:jc w:val="left"/>
            </w:pPr>
            <w:r>
              <w:rPr>
                <w:rFonts w:ascii="宋体" w:hAnsi="宋体" w:eastAsia="宋体" w:cs="宋体"/>
                <w:b w:val="0"/>
                <w:i w:val="0"/>
                <w:color w:val="000000"/>
                <w:sz w:val="14"/>
              </w:rPr>
              <w:t>22102</w:t>
            </w:r>
          </w:p>
        </w:tc>
        <w:tc>
          <w:tcPr>
            <w:tcW w:w="3440" w:type="dxa"/>
            <w:vAlign w:val="center"/>
          </w:tcPr>
          <w:p w14:paraId="5EDB0C6A">
            <w:pPr>
              <w:jc w:val="left"/>
            </w:pPr>
            <w:r>
              <w:rPr>
                <w:rFonts w:ascii="宋体" w:hAnsi="宋体" w:eastAsia="宋体" w:cs="宋体"/>
                <w:b w:val="0"/>
                <w:i w:val="0"/>
                <w:color w:val="000000"/>
                <w:sz w:val="14"/>
              </w:rPr>
              <w:t>住房改革支出</w:t>
            </w:r>
          </w:p>
        </w:tc>
        <w:tc>
          <w:tcPr>
            <w:tcW w:w="1060" w:type="dxa"/>
            <w:vAlign w:val="center"/>
          </w:tcPr>
          <w:p w14:paraId="614C515E">
            <w:pPr>
              <w:jc w:val="right"/>
            </w:pPr>
            <w:r>
              <w:rPr>
                <w:rFonts w:ascii="宋体" w:hAnsi="宋体" w:eastAsia="宋体" w:cs="宋体"/>
                <w:b w:val="0"/>
                <w:i w:val="0"/>
                <w:color w:val="000000"/>
                <w:sz w:val="14"/>
              </w:rPr>
              <w:t>75.13</w:t>
            </w:r>
          </w:p>
        </w:tc>
        <w:tc>
          <w:tcPr>
            <w:tcW w:w="1060" w:type="dxa"/>
            <w:vAlign w:val="center"/>
          </w:tcPr>
          <w:p w14:paraId="5037BB44">
            <w:pPr>
              <w:jc w:val="right"/>
            </w:pPr>
            <w:r>
              <w:rPr>
                <w:rFonts w:ascii="宋体" w:hAnsi="宋体" w:eastAsia="宋体" w:cs="宋体"/>
                <w:b w:val="0"/>
                <w:i w:val="0"/>
                <w:color w:val="000000"/>
                <w:sz w:val="14"/>
              </w:rPr>
              <w:t>75.13</w:t>
            </w:r>
          </w:p>
        </w:tc>
        <w:tc>
          <w:tcPr>
            <w:tcW w:w="1060" w:type="dxa"/>
            <w:vAlign w:val="center"/>
          </w:tcPr>
          <w:p w14:paraId="0EBC68CC"/>
        </w:tc>
        <w:tc>
          <w:tcPr>
            <w:tcW w:w="1060" w:type="dxa"/>
            <w:vAlign w:val="center"/>
          </w:tcPr>
          <w:p w14:paraId="69DBF525"/>
        </w:tc>
        <w:tc>
          <w:tcPr>
            <w:tcW w:w="1060" w:type="dxa"/>
            <w:vAlign w:val="center"/>
          </w:tcPr>
          <w:p w14:paraId="4A171E32"/>
        </w:tc>
        <w:tc>
          <w:tcPr>
            <w:tcW w:w="1132" w:type="dxa"/>
            <w:vAlign w:val="center"/>
          </w:tcPr>
          <w:p w14:paraId="0A658570"/>
        </w:tc>
      </w:tr>
      <w:tr w14:paraId="30E054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21" w:hRule="exact"/>
          <w:jc w:val="center"/>
        </w:trPr>
        <w:tc>
          <w:tcPr>
            <w:tcW w:w="900" w:type="dxa"/>
            <w:vAlign w:val="center"/>
          </w:tcPr>
          <w:p w14:paraId="38999E71">
            <w:pPr>
              <w:jc w:val="left"/>
            </w:pPr>
            <w:r>
              <w:rPr>
                <w:rFonts w:ascii="宋体" w:hAnsi="宋体" w:eastAsia="宋体" w:cs="宋体"/>
                <w:b w:val="0"/>
                <w:i w:val="0"/>
                <w:color w:val="000000"/>
                <w:sz w:val="14"/>
              </w:rPr>
              <w:t>2210201</w:t>
            </w:r>
          </w:p>
        </w:tc>
        <w:tc>
          <w:tcPr>
            <w:tcW w:w="3440" w:type="dxa"/>
            <w:vAlign w:val="center"/>
          </w:tcPr>
          <w:p w14:paraId="501A984F">
            <w:pPr>
              <w:jc w:val="left"/>
            </w:pPr>
            <w:r>
              <w:rPr>
                <w:rFonts w:ascii="宋体" w:hAnsi="宋体" w:eastAsia="宋体" w:cs="宋体"/>
                <w:b w:val="0"/>
                <w:i w:val="0"/>
                <w:color w:val="000000"/>
                <w:sz w:val="14"/>
              </w:rPr>
              <w:t>住房公积金</w:t>
            </w:r>
          </w:p>
        </w:tc>
        <w:tc>
          <w:tcPr>
            <w:tcW w:w="1060" w:type="dxa"/>
            <w:vAlign w:val="center"/>
          </w:tcPr>
          <w:p w14:paraId="3A94A066">
            <w:pPr>
              <w:jc w:val="right"/>
            </w:pPr>
            <w:r>
              <w:rPr>
                <w:rFonts w:ascii="宋体" w:hAnsi="宋体" w:eastAsia="宋体" w:cs="宋体"/>
                <w:b w:val="0"/>
                <w:i w:val="0"/>
                <w:color w:val="000000"/>
                <w:sz w:val="14"/>
              </w:rPr>
              <w:t>75.13</w:t>
            </w:r>
          </w:p>
        </w:tc>
        <w:tc>
          <w:tcPr>
            <w:tcW w:w="1060" w:type="dxa"/>
            <w:vAlign w:val="center"/>
          </w:tcPr>
          <w:p w14:paraId="081D5254">
            <w:pPr>
              <w:jc w:val="right"/>
            </w:pPr>
            <w:r>
              <w:rPr>
                <w:rFonts w:ascii="宋体" w:hAnsi="宋体" w:eastAsia="宋体" w:cs="宋体"/>
                <w:b w:val="0"/>
                <w:i w:val="0"/>
                <w:color w:val="000000"/>
                <w:sz w:val="14"/>
              </w:rPr>
              <w:t>75.13</w:t>
            </w:r>
          </w:p>
        </w:tc>
        <w:tc>
          <w:tcPr>
            <w:tcW w:w="1060" w:type="dxa"/>
            <w:vAlign w:val="center"/>
          </w:tcPr>
          <w:p w14:paraId="04F99F58"/>
        </w:tc>
        <w:tc>
          <w:tcPr>
            <w:tcW w:w="1060" w:type="dxa"/>
            <w:vAlign w:val="center"/>
          </w:tcPr>
          <w:p w14:paraId="2EEAF7E3"/>
        </w:tc>
        <w:tc>
          <w:tcPr>
            <w:tcW w:w="1060" w:type="dxa"/>
            <w:vAlign w:val="center"/>
          </w:tcPr>
          <w:p w14:paraId="5E84B93A"/>
        </w:tc>
        <w:tc>
          <w:tcPr>
            <w:tcW w:w="1132" w:type="dxa"/>
            <w:vAlign w:val="center"/>
          </w:tcPr>
          <w:p w14:paraId="56985C5F"/>
        </w:tc>
      </w:tr>
      <w:tr w14:paraId="33D1E6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53763B5A">
            <w:pPr>
              <w:jc w:val="left"/>
            </w:pPr>
            <w:r>
              <w:rPr>
                <w:rFonts w:ascii="宋体" w:hAnsi="宋体" w:eastAsia="宋体" w:cs="宋体"/>
                <w:b w:val="0"/>
                <w:i w:val="0"/>
                <w:color w:val="000000"/>
                <w:sz w:val="14"/>
              </w:rPr>
              <w:t>注：本表反映部门本年度各项支出情况。</w:t>
            </w:r>
          </w:p>
        </w:tc>
      </w:tr>
      <w:tr w14:paraId="743D8D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555B81E">
            <w:pPr>
              <w:jc w:val="left"/>
            </w:pPr>
            <w:r>
              <w:rPr>
                <w:rFonts w:ascii="宋体" w:hAnsi="宋体" w:eastAsia="宋体" w:cs="宋体"/>
                <w:b w:val="0"/>
                <w:i w:val="0"/>
                <w:color w:val="000000"/>
                <w:sz w:val="14"/>
              </w:rPr>
              <w:t xml:space="preserve">    本表金额转换成万元时，因四舍五入可能存在尾差。</w:t>
            </w:r>
          </w:p>
        </w:tc>
      </w:tr>
      <w:tr w14:paraId="53CD13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CBC6ECF">
            <w:pPr>
              <w:jc w:val="left"/>
            </w:pPr>
            <w:r>
              <w:rPr>
                <w:rFonts w:ascii="宋体" w:hAnsi="宋体" w:eastAsia="宋体" w:cs="宋体"/>
                <w:b w:val="0"/>
                <w:i w:val="0"/>
                <w:color w:val="000000"/>
                <w:sz w:val="14"/>
              </w:rPr>
              <w:t xml:space="preserve">    如本表为空，则我部门本年度无此类资金收支余。</w:t>
            </w:r>
          </w:p>
        </w:tc>
      </w:tr>
    </w:tbl>
    <w:p w14:paraId="36E7CE43">
      <w:pPr>
        <w:snapToGrid w:val="0"/>
        <w:spacing w:before="0" w:after="0" w:line="0" w:lineRule="auto"/>
      </w:pPr>
      <w:r>
        <w:rPr>
          <w:sz w:val="8"/>
        </w:rPr>
        <w:t xml:space="preserve"> </w:t>
      </w:r>
    </w:p>
    <w:p w14:paraId="31CE9D51">
      <w:pPr>
        <w:spacing w:line="540" w:lineRule="exact"/>
        <w:jc w:val="left"/>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2811B788">
      <w:pPr>
        <w:spacing w:line="540" w:lineRule="exact"/>
        <w:jc w:val="center"/>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81DF0C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041B684B">
            <w:pPr>
              <w:jc w:val="right"/>
            </w:pPr>
            <w:r>
              <w:rPr>
                <w:rFonts w:ascii="宋体" w:hAnsi="宋体" w:eastAsia="宋体" w:cs="宋体"/>
                <w:sz w:val="20"/>
              </w:rPr>
              <w:t>公开04表</w:t>
            </w:r>
          </w:p>
        </w:tc>
      </w:tr>
      <w:tr w14:paraId="0874D56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6DBD0194">
            <w:pPr>
              <w:jc w:val="left"/>
            </w:pPr>
            <w:r>
              <w:rPr>
                <w:rFonts w:ascii="宋体" w:hAnsi="宋体" w:eastAsia="宋体" w:cs="宋体"/>
                <w:sz w:val="20"/>
              </w:rPr>
              <w:t>部门：辽宁省本溪高新技术产业开发区经济运行服务中心</w:t>
            </w:r>
          </w:p>
        </w:tc>
        <w:tc>
          <w:tcPr>
            <w:tcW w:w="2000" w:type="dxa"/>
          </w:tcPr>
          <w:p w14:paraId="4C2FC614">
            <w:pPr>
              <w:jc w:val="center"/>
            </w:pPr>
            <w:r>
              <w:rPr>
                <w:rFonts w:ascii="宋体" w:hAnsi="宋体" w:eastAsia="宋体" w:cs="宋体"/>
                <w:sz w:val="20"/>
              </w:rPr>
              <w:t>2024年度</w:t>
            </w:r>
          </w:p>
        </w:tc>
        <w:tc>
          <w:tcPr>
            <w:tcW w:w="4386" w:type="dxa"/>
          </w:tcPr>
          <w:p w14:paraId="2EF7B8A0">
            <w:pPr>
              <w:jc w:val="right"/>
            </w:pPr>
            <w:r>
              <w:rPr>
                <w:rFonts w:ascii="宋体" w:hAnsi="宋体" w:eastAsia="宋体" w:cs="宋体"/>
                <w:sz w:val="20"/>
              </w:rPr>
              <w:t>金额单位：万元</w:t>
            </w:r>
          </w:p>
        </w:tc>
      </w:tr>
    </w:tbl>
    <w:p w14:paraId="5CA0B3F9">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2120"/>
        <w:gridCol w:w="380"/>
        <w:gridCol w:w="1100"/>
        <w:gridCol w:w="2380"/>
        <w:gridCol w:w="380"/>
        <w:gridCol w:w="1100"/>
        <w:gridCol w:w="1100"/>
        <w:gridCol w:w="1100"/>
        <w:gridCol w:w="1112"/>
      </w:tblGrid>
      <w:tr w14:paraId="3F9F44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3600" w:type="dxa"/>
            <w:gridSpan w:val="3"/>
            <w:vAlign w:val="center"/>
          </w:tcPr>
          <w:p w14:paraId="7765E432">
            <w:pPr>
              <w:jc w:val="center"/>
            </w:pPr>
            <w:r>
              <w:rPr>
                <w:rFonts w:ascii="宋体" w:hAnsi="宋体" w:eastAsia="宋体" w:cs="宋体"/>
                <w:b w:val="0"/>
                <w:i w:val="0"/>
                <w:color w:val="000000"/>
                <w:sz w:val="14"/>
              </w:rPr>
              <w:t>收     入</w:t>
            </w:r>
          </w:p>
        </w:tc>
        <w:tc>
          <w:tcPr>
            <w:tcW w:w="7172" w:type="dxa"/>
            <w:gridSpan w:val="6"/>
            <w:vAlign w:val="center"/>
          </w:tcPr>
          <w:p w14:paraId="129331C3">
            <w:pPr>
              <w:jc w:val="center"/>
            </w:pPr>
            <w:r>
              <w:rPr>
                <w:rFonts w:ascii="宋体" w:hAnsi="宋体" w:eastAsia="宋体" w:cs="宋体"/>
                <w:b w:val="0"/>
                <w:i w:val="0"/>
                <w:color w:val="000000"/>
                <w:sz w:val="14"/>
              </w:rPr>
              <w:t>支     出</w:t>
            </w:r>
          </w:p>
        </w:tc>
      </w:tr>
      <w:tr w14:paraId="070AA7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Merge w:val="restart"/>
            <w:vAlign w:val="center"/>
          </w:tcPr>
          <w:p w14:paraId="1BAF0E3D">
            <w:pPr>
              <w:jc w:val="center"/>
            </w:pPr>
            <w:r>
              <w:rPr>
                <w:rFonts w:ascii="宋体" w:hAnsi="宋体" w:eastAsia="宋体" w:cs="宋体"/>
                <w:b w:val="0"/>
                <w:i w:val="0"/>
                <w:color w:val="000000"/>
                <w:sz w:val="14"/>
              </w:rPr>
              <w:t>项目</w:t>
            </w:r>
          </w:p>
        </w:tc>
        <w:tc>
          <w:tcPr>
            <w:tcW w:w="380" w:type="dxa"/>
            <w:vMerge w:val="restart"/>
            <w:vAlign w:val="center"/>
          </w:tcPr>
          <w:p w14:paraId="21CFECA0">
            <w:pPr>
              <w:jc w:val="center"/>
            </w:pPr>
            <w:r>
              <w:rPr>
                <w:rFonts w:ascii="宋体" w:hAnsi="宋体" w:eastAsia="宋体" w:cs="宋体"/>
                <w:b w:val="0"/>
                <w:i w:val="0"/>
                <w:color w:val="000000"/>
                <w:sz w:val="14"/>
              </w:rPr>
              <w:t>行次</w:t>
            </w:r>
          </w:p>
        </w:tc>
        <w:tc>
          <w:tcPr>
            <w:tcW w:w="1100" w:type="dxa"/>
            <w:vMerge w:val="restart"/>
            <w:vAlign w:val="center"/>
          </w:tcPr>
          <w:p w14:paraId="7E8AE261">
            <w:pPr>
              <w:jc w:val="center"/>
            </w:pPr>
            <w:r>
              <w:rPr>
                <w:rFonts w:ascii="宋体" w:hAnsi="宋体" w:eastAsia="宋体" w:cs="宋体"/>
                <w:b w:val="0"/>
                <w:i w:val="0"/>
                <w:color w:val="000000"/>
                <w:sz w:val="14"/>
              </w:rPr>
              <w:t>金额</w:t>
            </w:r>
          </w:p>
        </w:tc>
        <w:tc>
          <w:tcPr>
            <w:tcW w:w="2380" w:type="dxa"/>
            <w:vMerge w:val="restart"/>
            <w:vAlign w:val="center"/>
          </w:tcPr>
          <w:p w14:paraId="5E609844">
            <w:pPr>
              <w:jc w:val="center"/>
            </w:pPr>
            <w:r>
              <w:rPr>
                <w:rFonts w:ascii="宋体" w:hAnsi="宋体" w:eastAsia="宋体" w:cs="宋体"/>
                <w:b w:val="0"/>
                <w:i w:val="0"/>
                <w:color w:val="000000"/>
                <w:sz w:val="14"/>
              </w:rPr>
              <w:t>项目</w:t>
            </w:r>
          </w:p>
        </w:tc>
        <w:tc>
          <w:tcPr>
            <w:tcW w:w="380" w:type="dxa"/>
            <w:vMerge w:val="restart"/>
            <w:vAlign w:val="center"/>
          </w:tcPr>
          <w:p w14:paraId="35A61F91">
            <w:pPr>
              <w:jc w:val="center"/>
            </w:pPr>
            <w:r>
              <w:rPr>
                <w:rFonts w:ascii="宋体" w:hAnsi="宋体" w:eastAsia="宋体" w:cs="宋体"/>
                <w:b w:val="0"/>
                <w:i w:val="0"/>
                <w:color w:val="000000"/>
                <w:sz w:val="14"/>
              </w:rPr>
              <w:t>行次</w:t>
            </w:r>
          </w:p>
        </w:tc>
        <w:tc>
          <w:tcPr>
            <w:tcW w:w="1100" w:type="dxa"/>
            <w:vMerge w:val="restart"/>
            <w:vAlign w:val="center"/>
          </w:tcPr>
          <w:p w14:paraId="4E627CE1">
            <w:pPr>
              <w:jc w:val="center"/>
            </w:pPr>
            <w:r>
              <w:rPr>
                <w:rFonts w:ascii="宋体" w:hAnsi="宋体" w:eastAsia="宋体" w:cs="宋体"/>
                <w:b w:val="0"/>
                <w:i w:val="0"/>
                <w:color w:val="000000"/>
                <w:sz w:val="14"/>
              </w:rPr>
              <w:t>合计</w:t>
            </w:r>
          </w:p>
        </w:tc>
        <w:tc>
          <w:tcPr>
            <w:tcW w:w="1100" w:type="dxa"/>
            <w:vMerge w:val="restart"/>
            <w:vAlign w:val="center"/>
          </w:tcPr>
          <w:p w14:paraId="69E91319">
            <w:pPr>
              <w:jc w:val="center"/>
            </w:pPr>
            <w:r>
              <w:rPr>
                <w:rFonts w:ascii="宋体" w:hAnsi="宋体" w:eastAsia="宋体" w:cs="宋体"/>
                <w:b w:val="0"/>
                <w:i w:val="0"/>
                <w:color w:val="000000"/>
                <w:sz w:val="14"/>
              </w:rPr>
              <w:t>一般公共预算财政拨款</w:t>
            </w:r>
          </w:p>
        </w:tc>
        <w:tc>
          <w:tcPr>
            <w:tcW w:w="1100" w:type="dxa"/>
            <w:vMerge w:val="restart"/>
            <w:vAlign w:val="center"/>
          </w:tcPr>
          <w:p w14:paraId="012656AF">
            <w:pPr>
              <w:jc w:val="center"/>
            </w:pPr>
            <w:r>
              <w:rPr>
                <w:rFonts w:ascii="宋体" w:hAnsi="宋体" w:eastAsia="宋体" w:cs="宋体"/>
                <w:b w:val="0"/>
                <w:i w:val="0"/>
                <w:color w:val="000000"/>
                <w:sz w:val="14"/>
              </w:rPr>
              <w:t>政府性基金预算财政拨款</w:t>
            </w:r>
          </w:p>
        </w:tc>
        <w:tc>
          <w:tcPr>
            <w:tcW w:w="1112" w:type="dxa"/>
            <w:vMerge w:val="restart"/>
            <w:vAlign w:val="center"/>
          </w:tcPr>
          <w:p w14:paraId="2A14D86A">
            <w:pPr>
              <w:jc w:val="center"/>
            </w:pPr>
            <w:r>
              <w:rPr>
                <w:rFonts w:ascii="宋体" w:hAnsi="宋体" w:eastAsia="宋体" w:cs="宋体"/>
                <w:b w:val="0"/>
                <w:i w:val="0"/>
                <w:color w:val="000000"/>
                <w:sz w:val="14"/>
              </w:rPr>
              <w:t>国有资本经营预算财政拨款</w:t>
            </w:r>
          </w:p>
        </w:tc>
      </w:tr>
      <w:tr w14:paraId="3E0FF8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Merge w:val="continue"/>
            <w:vAlign w:val="center"/>
          </w:tcPr>
          <w:p w14:paraId="29118784"/>
        </w:tc>
        <w:tc>
          <w:tcPr>
            <w:tcW w:w="380" w:type="dxa"/>
            <w:vMerge w:val="continue"/>
            <w:vAlign w:val="center"/>
          </w:tcPr>
          <w:p w14:paraId="6058689F"/>
        </w:tc>
        <w:tc>
          <w:tcPr>
            <w:tcW w:w="1100" w:type="dxa"/>
            <w:vMerge w:val="continue"/>
            <w:vAlign w:val="center"/>
          </w:tcPr>
          <w:p w14:paraId="0531E234"/>
        </w:tc>
        <w:tc>
          <w:tcPr>
            <w:tcW w:w="2380" w:type="dxa"/>
            <w:vMerge w:val="continue"/>
            <w:vAlign w:val="center"/>
          </w:tcPr>
          <w:p w14:paraId="14BD9EBA"/>
        </w:tc>
        <w:tc>
          <w:tcPr>
            <w:tcW w:w="380" w:type="dxa"/>
            <w:vMerge w:val="continue"/>
            <w:vAlign w:val="center"/>
          </w:tcPr>
          <w:p w14:paraId="1123E449"/>
        </w:tc>
        <w:tc>
          <w:tcPr>
            <w:tcW w:w="1100" w:type="dxa"/>
            <w:vMerge w:val="continue"/>
            <w:vAlign w:val="center"/>
          </w:tcPr>
          <w:p w14:paraId="7CC83EDF"/>
        </w:tc>
        <w:tc>
          <w:tcPr>
            <w:tcW w:w="1100" w:type="dxa"/>
            <w:vMerge w:val="continue"/>
            <w:vAlign w:val="center"/>
          </w:tcPr>
          <w:p w14:paraId="4F05C322"/>
        </w:tc>
        <w:tc>
          <w:tcPr>
            <w:tcW w:w="1100" w:type="dxa"/>
            <w:vMerge w:val="continue"/>
            <w:vAlign w:val="center"/>
          </w:tcPr>
          <w:p w14:paraId="2B6A2A0B"/>
        </w:tc>
        <w:tc>
          <w:tcPr>
            <w:tcW w:w="1112" w:type="dxa"/>
            <w:vMerge w:val="continue"/>
            <w:vAlign w:val="center"/>
          </w:tcPr>
          <w:p w14:paraId="6E8CD21C"/>
        </w:tc>
      </w:tr>
      <w:tr w14:paraId="76CC28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2593F18">
            <w:pPr>
              <w:jc w:val="center"/>
            </w:pPr>
            <w:r>
              <w:rPr>
                <w:rFonts w:ascii="宋体" w:hAnsi="宋体" w:eastAsia="宋体" w:cs="宋体"/>
                <w:b w:val="0"/>
                <w:i w:val="0"/>
                <w:color w:val="000000"/>
                <w:sz w:val="14"/>
              </w:rPr>
              <w:t>栏次</w:t>
            </w:r>
          </w:p>
        </w:tc>
        <w:tc>
          <w:tcPr>
            <w:tcW w:w="380" w:type="dxa"/>
            <w:vAlign w:val="center"/>
          </w:tcPr>
          <w:p w14:paraId="62DD8637"/>
        </w:tc>
        <w:tc>
          <w:tcPr>
            <w:tcW w:w="1100" w:type="dxa"/>
            <w:vAlign w:val="center"/>
          </w:tcPr>
          <w:p w14:paraId="4A8324E2">
            <w:pPr>
              <w:jc w:val="center"/>
            </w:pPr>
            <w:r>
              <w:rPr>
                <w:rFonts w:ascii="宋体" w:hAnsi="宋体" w:eastAsia="宋体" w:cs="宋体"/>
                <w:b w:val="0"/>
                <w:i w:val="0"/>
                <w:color w:val="000000"/>
                <w:sz w:val="14"/>
              </w:rPr>
              <w:t>1</w:t>
            </w:r>
          </w:p>
        </w:tc>
        <w:tc>
          <w:tcPr>
            <w:tcW w:w="2380" w:type="dxa"/>
            <w:vAlign w:val="center"/>
          </w:tcPr>
          <w:p w14:paraId="23212749">
            <w:pPr>
              <w:jc w:val="center"/>
            </w:pPr>
            <w:r>
              <w:rPr>
                <w:rFonts w:ascii="宋体" w:hAnsi="宋体" w:eastAsia="宋体" w:cs="宋体"/>
                <w:b w:val="0"/>
                <w:i w:val="0"/>
                <w:color w:val="000000"/>
                <w:sz w:val="14"/>
              </w:rPr>
              <w:t>栏次</w:t>
            </w:r>
          </w:p>
        </w:tc>
        <w:tc>
          <w:tcPr>
            <w:tcW w:w="380" w:type="dxa"/>
            <w:vAlign w:val="center"/>
          </w:tcPr>
          <w:p w14:paraId="12ECD23D"/>
        </w:tc>
        <w:tc>
          <w:tcPr>
            <w:tcW w:w="1100" w:type="dxa"/>
            <w:vAlign w:val="center"/>
          </w:tcPr>
          <w:p w14:paraId="6B62BEAD">
            <w:pPr>
              <w:jc w:val="center"/>
            </w:pPr>
            <w:r>
              <w:rPr>
                <w:rFonts w:ascii="宋体" w:hAnsi="宋体" w:eastAsia="宋体" w:cs="宋体"/>
                <w:b w:val="0"/>
                <w:i w:val="0"/>
                <w:color w:val="000000"/>
                <w:sz w:val="14"/>
              </w:rPr>
              <w:t>2</w:t>
            </w:r>
          </w:p>
        </w:tc>
        <w:tc>
          <w:tcPr>
            <w:tcW w:w="1100" w:type="dxa"/>
            <w:vAlign w:val="center"/>
          </w:tcPr>
          <w:p w14:paraId="059A0DE5">
            <w:pPr>
              <w:jc w:val="center"/>
            </w:pPr>
            <w:r>
              <w:rPr>
                <w:rFonts w:ascii="宋体" w:hAnsi="宋体" w:eastAsia="宋体" w:cs="宋体"/>
                <w:b w:val="0"/>
                <w:i w:val="0"/>
                <w:color w:val="000000"/>
                <w:sz w:val="14"/>
              </w:rPr>
              <w:t>3</w:t>
            </w:r>
          </w:p>
        </w:tc>
        <w:tc>
          <w:tcPr>
            <w:tcW w:w="1100" w:type="dxa"/>
            <w:vAlign w:val="center"/>
          </w:tcPr>
          <w:p w14:paraId="0E79B307">
            <w:pPr>
              <w:jc w:val="center"/>
            </w:pPr>
            <w:r>
              <w:rPr>
                <w:rFonts w:ascii="宋体" w:hAnsi="宋体" w:eastAsia="宋体" w:cs="宋体"/>
                <w:b w:val="0"/>
                <w:i w:val="0"/>
                <w:color w:val="000000"/>
                <w:sz w:val="14"/>
              </w:rPr>
              <w:t>4</w:t>
            </w:r>
          </w:p>
        </w:tc>
        <w:tc>
          <w:tcPr>
            <w:tcW w:w="1112" w:type="dxa"/>
            <w:vAlign w:val="center"/>
          </w:tcPr>
          <w:p w14:paraId="0D7FB3B0">
            <w:pPr>
              <w:jc w:val="center"/>
            </w:pPr>
            <w:r>
              <w:rPr>
                <w:rFonts w:ascii="宋体" w:hAnsi="宋体" w:eastAsia="宋体" w:cs="宋体"/>
                <w:b w:val="0"/>
                <w:i w:val="0"/>
                <w:color w:val="000000"/>
                <w:sz w:val="14"/>
              </w:rPr>
              <w:t>5</w:t>
            </w:r>
          </w:p>
        </w:tc>
      </w:tr>
      <w:tr w14:paraId="332981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47A2000">
            <w:pPr>
              <w:jc w:val="left"/>
            </w:pPr>
            <w:r>
              <w:rPr>
                <w:rFonts w:ascii="宋体" w:hAnsi="宋体" w:eastAsia="宋体" w:cs="宋体"/>
                <w:b w:val="0"/>
                <w:i w:val="0"/>
                <w:color w:val="000000"/>
                <w:sz w:val="14"/>
              </w:rPr>
              <w:t>一、一般公共预算财政拨款</w:t>
            </w:r>
          </w:p>
        </w:tc>
        <w:tc>
          <w:tcPr>
            <w:tcW w:w="380" w:type="dxa"/>
            <w:vAlign w:val="center"/>
          </w:tcPr>
          <w:p w14:paraId="11A9988B">
            <w:pPr>
              <w:jc w:val="center"/>
            </w:pPr>
            <w:r>
              <w:rPr>
                <w:rFonts w:ascii="宋体" w:hAnsi="宋体" w:eastAsia="宋体" w:cs="宋体"/>
                <w:b w:val="0"/>
                <w:i w:val="0"/>
                <w:color w:val="000000"/>
                <w:sz w:val="14"/>
              </w:rPr>
              <w:t>1</w:t>
            </w:r>
          </w:p>
        </w:tc>
        <w:tc>
          <w:tcPr>
            <w:tcW w:w="1100" w:type="dxa"/>
            <w:vAlign w:val="center"/>
          </w:tcPr>
          <w:p w14:paraId="37E90A0B">
            <w:pPr>
              <w:jc w:val="right"/>
            </w:pPr>
            <w:r>
              <w:rPr>
                <w:rFonts w:ascii="宋体" w:hAnsi="宋体" w:eastAsia="宋体" w:cs="宋体"/>
                <w:b w:val="0"/>
                <w:i w:val="0"/>
                <w:color w:val="000000"/>
                <w:sz w:val="14"/>
              </w:rPr>
              <w:t>637.54</w:t>
            </w:r>
          </w:p>
        </w:tc>
        <w:tc>
          <w:tcPr>
            <w:tcW w:w="2380" w:type="dxa"/>
            <w:vAlign w:val="center"/>
          </w:tcPr>
          <w:p w14:paraId="1A0A8380">
            <w:pPr>
              <w:jc w:val="left"/>
            </w:pPr>
            <w:r>
              <w:rPr>
                <w:rFonts w:ascii="宋体" w:hAnsi="宋体" w:eastAsia="宋体" w:cs="宋体"/>
                <w:b w:val="0"/>
                <w:i w:val="0"/>
                <w:color w:val="000000"/>
                <w:sz w:val="14"/>
              </w:rPr>
              <w:t>一、一般公共服务支出</w:t>
            </w:r>
          </w:p>
        </w:tc>
        <w:tc>
          <w:tcPr>
            <w:tcW w:w="380" w:type="dxa"/>
            <w:vAlign w:val="center"/>
          </w:tcPr>
          <w:p w14:paraId="3ECD0B90">
            <w:pPr>
              <w:jc w:val="center"/>
            </w:pPr>
            <w:r>
              <w:rPr>
                <w:rFonts w:ascii="宋体" w:hAnsi="宋体" w:eastAsia="宋体" w:cs="宋体"/>
                <w:b w:val="0"/>
                <w:i w:val="0"/>
                <w:color w:val="000000"/>
                <w:sz w:val="14"/>
              </w:rPr>
              <w:t>33</w:t>
            </w:r>
          </w:p>
        </w:tc>
        <w:tc>
          <w:tcPr>
            <w:tcW w:w="1100" w:type="dxa"/>
            <w:vAlign w:val="center"/>
          </w:tcPr>
          <w:p w14:paraId="7F386DA7">
            <w:pPr>
              <w:jc w:val="right"/>
            </w:pPr>
            <w:r>
              <w:rPr>
                <w:rFonts w:ascii="宋体" w:hAnsi="宋体" w:eastAsia="宋体" w:cs="宋体"/>
                <w:b w:val="0"/>
                <w:i w:val="0"/>
                <w:color w:val="000000"/>
                <w:sz w:val="14"/>
              </w:rPr>
              <w:t>417.84</w:t>
            </w:r>
          </w:p>
        </w:tc>
        <w:tc>
          <w:tcPr>
            <w:tcW w:w="1100" w:type="dxa"/>
            <w:vAlign w:val="center"/>
          </w:tcPr>
          <w:p w14:paraId="5B4021D7">
            <w:pPr>
              <w:jc w:val="right"/>
            </w:pPr>
            <w:r>
              <w:rPr>
                <w:rFonts w:ascii="宋体" w:hAnsi="宋体" w:eastAsia="宋体" w:cs="宋体"/>
                <w:b w:val="0"/>
                <w:i w:val="0"/>
                <w:color w:val="000000"/>
                <w:sz w:val="14"/>
              </w:rPr>
              <w:t>417.84</w:t>
            </w:r>
          </w:p>
        </w:tc>
        <w:tc>
          <w:tcPr>
            <w:tcW w:w="1100" w:type="dxa"/>
            <w:vAlign w:val="center"/>
          </w:tcPr>
          <w:p w14:paraId="6314046F"/>
        </w:tc>
        <w:tc>
          <w:tcPr>
            <w:tcW w:w="1112" w:type="dxa"/>
            <w:vAlign w:val="center"/>
          </w:tcPr>
          <w:p w14:paraId="2BA0C987"/>
        </w:tc>
      </w:tr>
      <w:tr w14:paraId="719766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53AE9DE">
            <w:pPr>
              <w:jc w:val="left"/>
            </w:pPr>
            <w:r>
              <w:rPr>
                <w:rFonts w:ascii="宋体" w:hAnsi="宋体" w:eastAsia="宋体" w:cs="宋体"/>
                <w:b w:val="0"/>
                <w:i w:val="0"/>
                <w:color w:val="000000"/>
                <w:sz w:val="14"/>
              </w:rPr>
              <w:t>二、政府性基金预算财政拨款</w:t>
            </w:r>
          </w:p>
        </w:tc>
        <w:tc>
          <w:tcPr>
            <w:tcW w:w="380" w:type="dxa"/>
            <w:vAlign w:val="center"/>
          </w:tcPr>
          <w:p w14:paraId="5CB880EB">
            <w:pPr>
              <w:jc w:val="center"/>
            </w:pPr>
            <w:r>
              <w:rPr>
                <w:rFonts w:ascii="宋体" w:hAnsi="宋体" w:eastAsia="宋体" w:cs="宋体"/>
                <w:b w:val="0"/>
                <w:i w:val="0"/>
                <w:color w:val="000000"/>
                <w:sz w:val="14"/>
              </w:rPr>
              <w:t>2</w:t>
            </w:r>
          </w:p>
        </w:tc>
        <w:tc>
          <w:tcPr>
            <w:tcW w:w="1100" w:type="dxa"/>
            <w:vAlign w:val="center"/>
          </w:tcPr>
          <w:p w14:paraId="34A3E4ED"/>
        </w:tc>
        <w:tc>
          <w:tcPr>
            <w:tcW w:w="2380" w:type="dxa"/>
            <w:vAlign w:val="center"/>
          </w:tcPr>
          <w:p w14:paraId="0302A92B">
            <w:pPr>
              <w:jc w:val="left"/>
            </w:pPr>
            <w:r>
              <w:rPr>
                <w:rFonts w:ascii="宋体" w:hAnsi="宋体" w:eastAsia="宋体" w:cs="宋体"/>
                <w:b w:val="0"/>
                <w:i w:val="0"/>
                <w:color w:val="000000"/>
                <w:sz w:val="14"/>
              </w:rPr>
              <w:t>二、外交支出</w:t>
            </w:r>
          </w:p>
        </w:tc>
        <w:tc>
          <w:tcPr>
            <w:tcW w:w="380" w:type="dxa"/>
            <w:vAlign w:val="center"/>
          </w:tcPr>
          <w:p w14:paraId="6BC204C0">
            <w:pPr>
              <w:jc w:val="center"/>
            </w:pPr>
            <w:r>
              <w:rPr>
                <w:rFonts w:ascii="宋体" w:hAnsi="宋体" w:eastAsia="宋体" w:cs="宋体"/>
                <w:b w:val="0"/>
                <w:i w:val="0"/>
                <w:color w:val="000000"/>
                <w:sz w:val="14"/>
              </w:rPr>
              <w:t>34</w:t>
            </w:r>
          </w:p>
        </w:tc>
        <w:tc>
          <w:tcPr>
            <w:tcW w:w="1100" w:type="dxa"/>
            <w:vAlign w:val="center"/>
          </w:tcPr>
          <w:p w14:paraId="25122612"/>
        </w:tc>
        <w:tc>
          <w:tcPr>
            <w:tcW w:w="1100" w:type="dxa"/>
            <w:vAlign w:val="center"/>
          </w:tcPr>
          <w:p w14:paraId="0634F59A"/>
        </w:tc>
        <w:tc>
          <w:tcPr>
            <w:tcW w:w="1100" w:type="dxa"/>
            <w:vAlign w:val="center"/>
          </w:tcPr>
          <w:p w14:paraId="5B1C2DD9"/>
        </w:tc>
        <w:tc>
          <w:tcPr>
            <w:tcW w:w="1112" w:type="dxa"/>
            <w:vAlign w:val="center"/>
          </w:tcPr>
          <w:p w14:paraId="3AE8AFF6"/>
        </w:tc>
      </w:tr>
      <w:tr w14:paraId="0689DB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D677DC3">
            <w:pPr>
              <w:jc w:val="left"/>
            </w:pPr>
            <w:r>
              <w:rPr>
                <w:rFonts w:ascii="宋体" w:hAnsi="宋体" w:eastAsia="宋体" w:cs="宋体"/>
                <w:b w:val="0"/>
                <w:i w:val="0"/>
                <w:color w:val="000000"/>
                <w:sz w:val="14"/>
              </w:rPr>
              <w:t>三、国有资本经营财政拨款</w:t>
            </w:r>
          </w:p>
        </w:tc>
        <w:tc>
          <w:tcPr>
            <w:tcW w:w="380" w:type="dxa"/>
            <w:vAlign w:val="center"/>
          </w:tcPr>
          <w:p w14:paraId="75FBA124">
            <w:pPr>
              <w:jc w:val="center"/>
            </w:pPr>
            <w:r>
              <w:rPr>
                <w:rFonts w:ascii="宋体" w:hAnsi="宋体" w:eastAsia="宋体" w:cs="宋体"/>
                <w:b w:val="0"/>
                <w:i w:val="0"/>
                <w:color w:val="000000"/>
                <w:sz w:val="14"/>
              </w:rPr>
              <w:t>3</w:t>
            </w:r>
          </w:p>
        </w:tc>
        <w:tc>
          <w:tcPr>
            <w:tcW w:w="1100" w:type="dxa"/>
            <w:vAlign w:val="center"/>
          </w:tcPr>
          <w:p w14:paraId="3696B9B3"/>
        </w:tc>
        <w:tc>
          <w:tcPr>
            <w:tcW w:w="2380" w:type="dxa"/>
            <w:vAlign w:val="center"/>
          </w:tcPr>
          <w:p w14:paraId="555774F2">
            <w:pPr>
              <w:jc w:val="left"/>
            </w:pPr>
            <w:r>
              <w:rPr>
                <w:rFonts w:ascii="宋体" w:hAnsi="宋体" w:eastAsia="宋体" w:cs="宋体"/>
                <w:b w:val="0"/>
                <w:i w:val="0"/>
                <w:color w:val="000000"/>
                <w:sz w:val="14"/>
              </w:rPr>
              <w:t>三、国防支出</w:t>
            </w:r>
          </w:p>
        </w:tc>
        <w:tc>
          <w:tcPr>
            <w:tcW w:w="380" w:type="dxa"/>
            <w:vAlign w:val="center"/>
          </w:tcPr>
          <w:p w14:paraId="1A691835">
            <w:pPr>
              <w:jc w:val="center"/>
            </w:pPr>
            <w:r>
              <w:rPr>
                <w:rFonts w:ascii="宋体" w:hAnsi="宋体" w:eastAsia="宋体" w:cs="宋体"/>
                <w:b w:val="0"/>
                <w:i w:val="0"/>
                <w:color w:val="000000"/>
                <w:sz w:val="14"/>
              </w:rPr>
              <w:t>35</w:t>
            </w:r>
          </w:p>
        </w:tc>
        <w:tc>
          <w:tcPr>
            <w:tcW w:w="1100" w:type="dxa"/>
            <w:vAlign w:val="center"/>
          </w:tcPr>
          <w:p w14:paraId="5EFB63FD"/>
        </w:tc>
        <w:tc>
          <w:tcPr>
            <w:tcW w:w="1100" w:type="dxa"/>
            <w:vAlign w:val="center"/>
          </w:tcPr>
          <w:p w14:paraId="3BA572F4"/>
        </w:tc>
        <w:tc>
          <w:tcPr>
            <w:tcW w:w="1100" w:type="dxa"/>
            <w:vAlign w:val="center"/>
          </w:tcPr>
          <w:p w14:paraId="5CE99BF0"/>
        </w:tc>
        <w:tc>
          <w:tcPr>
            <w:tcW w:w="1112" w:type="dxa"/>
            <w:vAlign w:val="center"/>
          </w:tcPr>
          <w:p w14:paraId="678FA2F5"/>
        </w:tc>
      </w:tr>
      <w:tr w14:paraId="642BF5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14C4FA8"/>
        </w:tc>
        <w:tc>
          <w:tcPr>
            <w:tcW w:w="380" w:type="dxa"/>
            <w:vAlign w:val="center"/>
          </w:tcPr>
          <w:p w14:paraId="10F22DF2">
            <w:pPr>
              <w:jc w:val="center"/>
            </w:pPr>
            <w:r>
              <w:rPr>
                <w:rFonts w:ascii="宋体" w:hAnsi="宋体" w:eastAsia="宋体" w:cs="宋体"/>
                <w:b w:val="0"/>
                <w:i w:val="0"/>
                <w:color w:val="000000"/>
                <w:sz w:val="14"/>
              </w:rPr>
              <w:t>4</w:t>
            </w:r>
          </w:p>
        </w:tc>
        <w:tc>
          <w:tcPr>
            <w:tcW w:w="1100" w:type="dxa"/>
            <w:vAlign w:val="center"/>
          </w:tcPr>
          <w:p w14:paraId="0FA30462"/>
        </w:tc>
        <w:tc>
          <w:tcPr>
            <w:tcW w:w="2380" w:type="dxa"/>
            <w:vAlign w:val="center"/>
          </w:tcPr>
          <w:p w14:paraId="6265FC9E">
            <w:pPr>
              <w:jc w:val="left"/>
            </w:pPr>
            <w:r>
              <w:rPr>
                <w:rFonts w:ascii="宋体" w:hAnsi="宋体" w:eastAsia="宋体" w:cs="宋体"/>
                <w:b w:val="0"/>
                <w:i w:val="0"/>
                <w:color w:val="000000"/>
                <w:sz w:val="14"/>
              </w:rPr>
              <w:t>四、公共安全支出</w:t>
            </w:r>
          </w:p>
        </w:tc>
        <w:tc>
          <w:tcPr>
            <w:tcW w:w="380" w:type="dxa"/>
            <w:vAlign w:val="center"/>
          </w:tcPr>
          <w:p w14:paraId="6D058A0B">
            <w:pPr>
              <w:jc w:val="center"/>
            </w:pPr>
            <w:r>
              <w:rPr>
                <w:rFonts w:ascii="宋体" w:hAnsi="宋体" w:eastAsia="宋体" w:cs="宋体"/>
                <w:b w:val="0"/>
                <w:i w:val="0"/>
                <w:color w:val="000000"/>
                <w:sz w:val="14"/>
              </w:rPr>
              <w:t>36</w:t>
            </w:r>
          </w:p>
        </w:tc>
        <w:tc>
          <w:tcPr>
            <w:tcW w:w="1100" w:type="dxa"/>
            <w:vAlign w:val="center"/>
          </w:tcPr>
          <w:p w14:paraId="5623B042"/>
        </w:tc>
        <w:tc>
          <w:tcPr>
            <w:tcW w:w="1100" w:type="dxa"/>
            <w:vAlign w:val="center"/>
          </w:tcPr>
          <w:p w14:paraId="172AB78B"/>
        </w:tc>
        <w:tc>
          <w:tcPr>
            <w:tcW w:w="1100" w:type="dxa"/>
            <w:vAlign w:val="center"/>
          </w:tcPr>
          <w:p w14:paraId="6F7216F6"/>
        </w:tc>
        <w:tc>
          <w:tcPr>
            <w:tcW w:w="1112" w:type="dxa"/>
            <w:vAlign w:val="center"/>
          </w:tcPr>
          <w:p w14:paraId="6EB3B58B"/>
        </w:tc>
      </w:tr>
      <w:tr w14:paraId="1D5767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6069F25"/>
        </w:tc>
        <w:tc>
          <w:tcPr>
            <w:tcW w:w="380" w:type="dxa"/>
            <w:vAlign w:val="center"/>
          </w:tcPr>
          <w:p w14:paraId="0E58760A">
            <w:pPr>
              <w:jc w:val="center"/>
            </w:pPr>
            <w:r>
              <w:rPr>
                <w:rFonts w:ascii="宋体" w:hAnsi="宋体" w:eastAsia="宋体" w:cs="宋体"/>
                <w:b w:val="0"/>
                <w:i w:val="0"/>
                <w:color w:val="000000"/>
                <w:sz w:val="14"/>
              </w:rPr>
              <w:t>5</w:t>
            </w:r>
          </w:p>
        </w:tc>
        <w:tc>
          <w:tcPr>
            <w:tcW w:w="1100" w:type="dxa"/>
            <w:vAlign w:val="center"/>
          </w:tcPr>
          <w:p w14:paraId="1D9FA513"/>
        </w:tc>
        <w:tc>
          <w:tcPr>
            <w:tcW w:w="2380" w:type="dxa"/>
            <w:vAlign w:val="center"/>
          </w:tcPr>
          <w:p w14:paraId="486ABBC0">
            <w:pPr>
              <w:jc w:val="left"/>
            </w:pPr>
            <w:r>
              <w:rPr>
                <w:rFonts w:ascii="宋体" w:hAnsi="宋体" w:eastAsia="宋体" w:cs="宋体"/>
                <w:b w:val="0"/>
                <w:i w:val="0"/>
                <w:color w:val="000000"/>
                <w:sz w:val="14"/>
              </w:rPr>
              <w:t>五、教育支出</w:t>
            </w:r>
          </w:p>
        </w:tc>
        <w:tc>
          <w:tcPr>
            <w:tcW w:w="380" w:type="dxa"/>
            <w:vAlign w:val="center"/>
          </w:tcPr>
          <w:p w14:paraId="18048A78">
            <w:pPr>
              <w:jc w:val="center"/>
            </w:pPr>
            <w:r>
              <w:rPr>
                <w:rFonts w:ascii="宋体" w:hAnsi="宋体" w:eastAsia="宋体" w:cs="宋体"/>
                <w:b w:val="0"/>
                <w:i w:val="0"/>
                <w:color w:val="000000"/>
                <w:sz w:val="14"/>
              </w:rPr>
              <w:t>37</w:t>
            </w:r>
          </w:p>
        </w:tc>
        <w:tc>
          <w:tcPr>
            <w:tcW w:w="1100" w:type="dxa"/>
            <w:vAlign w:val="center"/>
          </w:tcPr>
          <w:p w14:paraId="631C25EB"/>
        </w:tc>
        <w:tc>
          <w:tcPr>
            <w:tcW w:w="1100" w:type="dxa"/>
            <w:vAlign w:val="center"/>
          </w:tcPr>
          <w:p w14:paraId="58454FD5"/>
        </w:tc>
        <w:tc>
          <w:tcPr>
            <w:tcW w:w="1100" w:type="dxa"/>
            <w:vAlign w:val="center"/>
          </w:tcPr>
          <w:p w14:paraId="032C73F6"/>
        </w:tc>
        <w:tc>
          <w:tcPr>
            <w:tcW w:w="1112" w:type="dxa"/>
            <w:vAlign w:val="center"/>
          </w:tcPr>
          <w:p w14:paraId="5C4CDDB3"/>
        </w:tc>
      </w:tr>
      <w:tr w14:paraId="7FD310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12D9870E"/>
        </w:tc>
        <w:tc>
          <w:tcPr>
            <w:tcW w:w="380" w:type="dxa"/>
            <w:vAlign w:val="center"/>
          </w:tcPr>
          <w:p w14:paraId="0675A1F9">
            <w:pPr>
              <w:jc w:val="center"/>
            </w:pPr>
            <w:r>
              <w:rPr>
                <w:rFonts w:ascii="宋体" w:hAnsi="宋体" w:eastAsia="宋体" w:cs="宋体"/>
                <w:b w:val="0"/>
                <w:i w:val="0"/>
                <w:color w:val="000000"/>
                <w:sz w:val="14"/>
              </w:rPr>
              <w:t>6</w:t>
            </w:r>
          </w:p>
        </w:tc>
        <w:tc>
          <w:tcPr>
            <w:tcW w:w="1100" w:type="dxa"/>
            <w:vAlign w:val="center"/>
          </w:tcPr>
          <w:p w14:paraId="688CC8BA"/>
        </w:tc>
        <w:tc>
          <w:tcPr>
            <w:tcW w:w="2380" w:type="dxa"/>
            <w:vAlign w:val="center"/>
          </w:tcPr>
          <w:p w14:paraId="229F4AB9">
            <w:pPr>
              <w:jc w:val="left"/>
            </w:pPr>
            <w:r>
              <w:rPr>
                <w:rFonts w:ascii="宋体" w:hAnsi="宋体" w:eastAsia="宋体" w:cs="宋体"/>
                <w:b w:val="0"/>
                <w:i w:val="0"/>
                <w:color w:val="000000"/>
                <w:sz w:val="14"/>
              </w:rPr>
              <w:t>六、科学技术支出</w:t>
            </w:r>
          </w:p>
        </w:tc>
        <w:tc>
          <w:tcPr>
            <w:tcW w:w="380" w:type="dxa"/>
            <w:vAlign w:val="center"/>
          </w:tcPr>
          <w:p w14:paraId="0CA08C6D">
            <w:pPr>
              <w:jc w:val="center"/>
            </w:pPr>
            <w:r>
              <w:rPr>
                <w:rFonts w:ascii="宋体" w:hAnsi="宋体" w:eastAsia="宋体" w:cs="宋体"/>
                <w:b w:val="0"/>
                <w:i w:val="0"/>
                <w:color w:val="000000"/>
                <w:sz w:val="14"/>
              </w:rPr>
              <w:t>38</w:t>
            </w:r>
          </w:p>
        </w:tc>
        <w:tc>
          <w:tcPr>
            <w:tcW w:w="1100" w:type="dxa"/>
            <w:vAlign w:val="center"/>
          </w:tcPr>
          <w:p w14:paraId="1B039F1A">
            <w:pPr>
              <w:jc w:val="right"/>
            </w:pPr>
            <w:r>
              <w:rPr>
                <w:rFonts w:ascii="宋体" w:hAnsi="宋体" w:eastAsia="宋体" w:cs="宋体"/>
                <w:b w:val="0"/>
                <w:i w:val="0"/>
                <w:color w:val="000000"/>
                <w:sz w:val="14"/>
              </w:rPr>
              <w:t>6.61</w:t>
            </w:r>
          </w:p>
        </w:tc>
        <w:tc>
          <w:tcPr>
            <w:tcW w:w="1100" w:type="dxa"/>
            <w:vAlign w:val="center"/>
          </w:tcPr>
          <w:p w14:paraId="4180E1A5">
            <w:pPr>
              <w:jc w:val="right"/>
            </w:pPr>
            <w:r>
              <w:rPr>
                <w:rFonts w:ascii="宋体" w:hAnsi="宋体" w:eastAsia="宋体" w:cs="宋体"/>
                <w:b w:val="0"/>
                <w:i w:val="0"/>
                <w:color w:val="000000"/>
                <w:sz w:val="14"/>
              </w:rPr>
              <w:t>6.61</w:t>
            </w:r>
          </w:p>
        </w:tc>
        <w:tc>
          <w:tcPr>
            <w:tcW w:w="1100" w:type="dxa"/>
            <w:vAlign w:val="center"/>
          </w:tcPr>
          <w:p w14:paraId="7F336CE0"/>
        </w:tc>
        <w:tc>
          <w:tcPr>
            <w:tcW w:w="1112" w:type="dxa"/>
            <w:vAlign w:val="center"/>
          </w:tcPr>
          <w:p w14:paraId="0EF213CA"/>
        </w:tc>
      </w:tr>
      <w:tr w14:paraId="0C1DB2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7770D6D"/>
        </w:tc>
        <w:tc>
          <w:tcPr>
            <w:tcW w:w="380" w:type="dxa"/>
            <w:vAlign w:val="center"/>
          </w:tcPr>
          <w:p w14:paraId="39DEAC03">
            <w:pPr>
              <w:jc w:val="center"/>
            </w:pPr>
            <w:r>
              <w:rPr>
                <w:rFonts w:ascii="宋体" w:hAnsi="宋体" w:eastAsia="宋体" w:cs="宋体"/>
                <w:b w:val="0"/>
                <w:i w:val="0"/>
                <w:color w:val="000000"/>
                <w:sz w:val="14"/>
              </w:rPr>
              <w:t>7</w:t>
            </w:r>
          </w:p>
        </w:tc>
        <w:tc>
          <w:tcPr>
            <w:tcW w:w="1100" w:type="dxa"/>
            <w:vAlign w:val="center"/>
          </w:tcPr>
          <w:p w14:paraId="3B01B3E2"/>
        </w:tc>
        <w:tc>
          <w:tcPr>
            <w:tcW w:w="2380" w:type="dxa"/>
            <w:vAlign w:val="center"/>
          </w:tcPr>
          <w:p w14:paraId="1348768B">
            <w:pPr>
              <w:jc w:val="left"/>
            </w:pPr>
            <w:r>
              <w:rPr>
                <w:rFonts w:ascii="宋体" w:hAnsi="宋体" w:eastAsia="宋体" w:cs="宋体"/>
                <w:b w:val="0"/>
                <w:i w:val="0"/>
                <w:color w:val="000000"/>
                <w:sz w:val="14"/>
              </w:rPr>
              <w:t>七、文化旅游体育与传媒支出</w:t>
            </w:r>
          </w:p>
        </w:tc>
        <w:tc>
          <w:tcPr>
            <w:tcW w:w="380" w:type="dxa"/>
            <w:vAlign w:val="center"/>
          </w:tcPr>
          <w:p w14:paraId="6E1FEE66">
            <w:pPr>
              <w:jc w:val="center"/>
            </w:pPr>
            <w:r>
              <w:rPr>
                <w:rFonts w:ascii="宋体" w:hAnsi="宋体" w:eastAsia="宋体" w:cs="宋体"/>
                <w:b w:val="0"/>
                <w:i w:val="0"/>
                <w:color w:val="000000"/>
                <w:sz w:val="14"/>
              </w:rPr>
              <w:t>39</w:t>
            </w:r>
          </w:p>
        </w:tc>
        <w:tc>
          <w:tcPr>
            <w:tcW w:w="1100" w:type="dxa"/>
            <w:vAlign w:val="center"/>
          </w:tcPr>
          <w:p w14:paraId="01E5C37B"/>
        </w:tc>
        <w:tc>
          <w:tcPr>
            <w:tcW w:w="1100" w:type="dxa"/>
            <w:vAlign w:val="center"/>
          </w:tcPr>
          <w:p w14:paraId="7237A5AB"/>
        </w:tc>
        <w:tc>
          <w:tcPr>
            <w:tcW w:w="1100" w:type="dxa"/>
            <w:vAlign w:val="center"/>
          </w:tcPr>
          <w:p w14:paraId="3E8D5775"/>
        </w:tc>
        <w:tc>
          <w:tcPr>
            <w:tcW w:w="1112" w:type="dxa"/>
            <w:vAlign w:val="center"/>
          </w:tcPr>
          <w:p w14:paraId="4317E8C5"/>
        </w:tc>
      </w:tr>
      <w:tr w14:paraId="3B618F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A83903C"/>
        </w:tc>
        <w:tc>
          <w:tcPr>
            <w:tcW w:w="380" w:type="dxa"/>
            <w:vAlign w:val="center"/>
          </w:tcPr>
          <w:p w14:paraId="32C80912">
            <w:pPr>
              <w:jc w:val="center"/>
            </w:pPr>
            <w:r>
              <w:rPr>
                <w:rFonts w:ascii="宋体" w:hAnsi="宋体" w:eastAsia="宋体" w:cs="宋体"/>
                <w:b w:val="0"/>
                <w:i w:val="0"/>
                <w:color w:val="000000"/>
                <w:sz w:val="14"/>
              </w:rPr>
              <w:t>8</w:t>
            </w:r>
          </w:p>
        </w:tc>
        <w:tc>
          <w:tcPr>
            <w:tcW w:w="1100" w:type="dxa"/>
            <w:vAlign w:val="center"/>
          </w:tcPr>
          <w:p w14:paraId="54EBC741"/>
        </w:tc>
        <w:tc>
          <w:tcPr>
            <w:tcW w:w="2380" w:type="dxa"/>
            <w:vAlign w:val="center"/>
          </w:tcPr>
          <w:p w14:paraId="552AD6F0">
            <w:pPr>
              <w:jc w:val="left"/>
            </w:pPr>
            <w:r>
              <w:rPr>
                <w:rFonts w:ascii="宋体" w:hAnsi="宋体" w:eastAsia="宋体" w:cs="宋体"/>
                <w:b w:val="0"/>
                <w:i w:val="0"/>
                <w:color w:val="000000"/>
                <w:sz w:val="14"/>
              </w:rPr>
              <w:t>八、社会保障和就业支出</w:t>
            </w:r>
          </w:p>
        </w:tc>
        <w:tc>
          <w:tcPr>
            <w:tcW w:w="380" w:type="dxa"/>
            <w:vAlign w:val="center"/>
          </w:tcPr>
          <w:p w14:paraId="59AF2BD4">
            <w:pPr>
              <w:jc w:val="center"/>
            </w:pPr>
            <w:r>
              <w:rPr>
                <w:rFonts w:ascii="宋体" w:hAnsi="宋体" w:eastAsia="宋体" w:cs="宋体"/>
                <w:b w:val="0"/>
                <w:i w:val="0"/>
                <w:color w:val="000000"/>
                <w:sz w:val="14"/>
              </w:rPr>
              <w:t>40</w:t>
            </w:r>
          </w:p>
        </w:tc>
        <w:tc>
          <w:tcPr>
            <w:tcW w:w="1100" w:type="dxa"/>
            <w:vAlign w:val="center"/>
          </w:tcPr>
          <w:p w14:paraId="47614EFD">
            <w:pPr>
              <w:jc w:val="right"/>
            </w:pPr>
            <w:r>
              <w:rPr>
                <w:rFonts w:ascii="宋体" w:hAnsi="宋体" w:eastAsia="宋体" w:cs="宋体"/>
                <w:b w:val="0"/>
                <w:i w:val="0"/>
                <w:color w:val="000000"/>
                <w:sz w:val="14"/>
              </w:rPr>
              <w:t>98.77</w:t>
            </w:r>
          </w:p>
        </w:tc>
        <w:tc>
          <w:tcPr>
            <w:tcW w:w="1100" w:type="dxa"/>
            <w:vAlign w:val="center"/>
          </w:tcPr>
          <w:p w14:paraId="3B52087B">
            <w:pPr>
              <w:jc w:val="right"/>
            </w:pPr>
            <w:r>
              <w:rPr>
                <w:rFonts w:ascii="宋体" w:hAnsi="宋体" w:eastAsia="宋体" w:cs="宋体"/>
                <w:b w:val="0"/>
                <w:i w:val="0"/>
                <w:color w:val="000000"/>
                <w:sz w:val="14"/>
              </w:rPr>
              <w:t>98.77</w:t>
            </w:r>
          </w:p>
        </w:tc>
        <w:tc>
          <w:tcPr>
            <w:tcW w:w="1100" w:type="dxa"/>
            <w:vAlign w:val="center"/>
          </w:tcPr>
          <w:p w14:paraId="372DC338"/>
        </w:tc>
        <w:tc>
          <w:tcPr>
            <w:tcW w:w="1112" w:type="dxa"/>
            <w:vAlign w:val="center"/>
          </w:tcPr>
          <w:p w14:paraId="10747CAA"/>
        </w:tc>
      </w:tr>
      <w:tr w14:paraId="2F7785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B44E024"/>
        </w:tc>
        <w:tc>
          <w:tcPr>
            <w:tcW w:w="380" w:type="dxa"/>
            <w:vAlign w:val="center"/>
          </w:tcPr>
          <w:p w14:paraId="4EA694D3">
            <w:pPr>
              <w:jc w:val="center"/>
            </w:pPr>
            <w:r>
              <w:rPr>
                <w:rFonts w:ascii="宋体" w:hAnsi="宋体" w:eastAsia="宋体" w:cs="宋体"/>
                <w:b w:val="0"/>
                <w:i w:val="0"/>
                <w:color w:val="000000"/>
                <w:sz w:val="14"/>
              </w:rPr>
              <w:t>9</w:t>
            </w:r>
          </w:p>
        </w:tc>
        <w:tc>
          <w:tcPr>
            <w:tcW w:w="1100" w:type="dxa"/>
            <w:vAlign w:val="center"/>
          </w:tcPr>
          <w:p w14:paraId="3AEBE82A"/>
        </w:tc>
        <w:tc>
          <w:tcPr>
            <w:tcW w:w="2380" w:type="dxa"/>
            <w:vAlign w:val="center"/>
          </w:tcPr>
          <w:p w14:paraId="4A0ED239">
            <w:pPr>
              <w:jc w:val="left"/>
            </w:pPr>
            <w:r>
              <w:rPr>
                <w:rFonts w:ascii="宋体" w:hAnsi="宋体" w:eastAsia="宋体" w:cs="宋体"/>
                <w:b w:val="0"/>
                <w:i w:val="0"/>
                <w:color w:val="000000"/>
                <w:sz w:val="14"/>
              </w:rPr>
              <w:t>九、卫生健康支出</w:t>
            </w:r>
          </w:p>
        </w:tc>
        <w:tc>
          <w:tcPr>
            <w:tcW w:w="380" w:type="dxa"/>
            <w:vAlign w:val="center"/>
          </w:tcPr>
          <w:p w14:paraId="1BF36079">
            <w:pPr>
              <w:jc w:val="center"/>
            </w:pPr>
            <w:r>
              <w:rPr>
                <w:rFonts w:ascii="宋体" w:hAnsi="宋体" w:eastAsia="宋体" w:cs="宋体"/>
                <w:b w:val="0"/>
                <w:i w:val="0"/>
                <w:color w:val="000000"/>
                <w:sz w:val="14"/>
              </w:rPr>
              <w:t>41</w:t>
            </w:r>
          </w:p>
        </w:tc>
        <w:tc>
          <w:tcPr>
            <w:tcW w:w="1100" w:type="dxa"/>
            <w:vAlign w:val="center"/>
          </w:tcPr>
          <w:p w14:paraId="63F82772">
            <w:pPr>
              <w:jc w:val="right"/>
            </w:pPr>
            <w:r>
              <w:rPr>
                <w:rFonts w:ascii="宋体" w:hAnsi="宋体" w:eastAsia="宋体" w:cs="宋体"/>
                <w:b w:val="0"/>
                <w:i w:val="0"/>
                <w:color w:val="000000"/>
                <w:sz w:val="14"/>
              </w:rPr>
              <w:t>39.19</w:t>
            </w:r>
          </w:p>
        </w:tc>
        <w:tc>
          <w:tcPr>
            <w:tcW w:w="1100" w:type="dxa"/>
            <w:vAlign w:val="center"/>
          </w:tcPr>
          <w:p w14:paraId="19263D3E">
            <w:pPr>
              <w:jc w:val="right"/>
            </w:pPr>
            <w:r>
              <w:rPr>
                <w:rFonts w:ascii="宋体" w:hAnsi="宋体" w:eastAsia="宋体" w:cs="宋体"/>
                <w:b w:val="0"/>
                <w:i w:val="0"/>
                <w:color w:val="000000"/>
                <w:sz w:val="14"/>
              </w:rPr>
              <w:t>39.19</w:t>
            </w:r>
          </w:p>
        </w:tc>
        <w:tc>
          <w:tcPr>
            <w:tcW w:w="1100" w:type="dxa"/>
            <w:vAlign w:val="center"/>
          </w:tcPr>
          <w:p w14:paraId="7223F359"/>
        </w:tc>
        <w:tc>
          <w:tcPr>
            <w:tcW w:w="1112" w:type="dxa"/>
            <w:vAlign w:val="center"/>
          </w:tcPr>
          <w:p w14:paraId="2F60DAD6"/>
        </w:tc>
      </w:tr>
      <w:tr w14:paraId="3A47F3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BBD062C"/>
        </w:tc>
        <w:tc>
          <w:tcPr>
            <w:tcW w:w="380" w:type="dxa"/>
            <w:vAlign w:val="center"/>
          </w:tcPr>
          <w:p w14:paraId="43A67B4C">
            <w:pPr>
              <w:jc w:val="center"/>
            </w:pPr>
            <w:r>
              <w:rPr>
                <w:rFonts w:ascii="宋体" w:hAnsi="宋体" w:eastAsia="宋体" w:cs="宋体"/>
                <w:b w:val="0"/>
                <w:i w:val="0"/>
                <w:color w:val="000000"/>
                <w:sz w:val="14"/>
              </w:rPr>
              <w:t>10</w:t>
            </w:r>
          </w:p>
        </w:tc>
        <w:tc>
          <w:tcPr>
            <w:tcW w:w="1100" w:type="dxa"/>
            <w:vAlign w:val="center"/>
          </w:tcPr>
          <w:p w14:paraId="09B03BF9"/>
        </w:tc>
        <w:tc>
          <w:tcPr>
            <w:tcW w:w="2380" w:type="dxa"/>
            <w:vAlign w:val="center"/>
          </w:tcPr>
          <w:p w14:paraId="2BED2685">
            <w:pPr>
              <w:jc w:val="left"/>
            </w:pPr>
            <w:r>
              <w:rPr>
                <w:rFonts w:ascii="宋体" w:hAnsi="宋体" w:eastAsia="宋体" w:cs="宋体"/>
                <w:b w:val="0"/>
                <w:i w:val="0"/>
                <w:color w:val="000000"/>
                <w:sz w:val="14"/>
              </w:rPr>
              <w:t>十、节能环保支出</w:t>
            </w:r>
          </w:p>
        </w:tc>
        <w:tc>
          <w:tcPr>
            <w:tcW w:w="380" w:type="dxa"/>
            <w:vAlign w:val="center"/>
          </w:tcPr>
          <w:p w14:paraId="5E0FE9EF">
            <w:pPr>
              <w:jc w:val="center"/>
            </w:pPr>
            <w:r>
              <w:rPr>
                <w:rFonts w:ascii="宋体" w:hAnsi="宋体" w:eastAsia="宋体" w:cs="宋体"/>
                <w:b w:val="0"/>
                <w:i w:val="0"/>
                <w:color w:val="000000"/>
                <w:sz w:val="14"/>
              </w:rPr>
              <w:t>42</w:t>
            </w:r>
          </w:p>
        </w:tc>
        <w:tc>
          <w:tcPr>
            <w:tcW w:w="1100" w:type="dxa"/>
            <w:vAlign w:val="center"/>
          </w:tcPr>
          <w:p w14:paraId="34159B0D"/>
        </w:tc>
        <w:tc>
          <w:tcPr>
            <w:tcW w:w="1100" w:type="dxa"/>
            <w:vAlign w:val="center"/>
          </w:tcPr>
          <w:p w14:paraId="130D7E49"/>
        </w:tc>
        <w:tc>
          <w:tcPr>
            <w:tcW w:w="1100" w:type="dxa"/>
            <w:vAlign w:val="center"/>
          </w:tcPr>
          <w:p w14:paraId="28E982E4"/>
        </w:tc>
        <w:tc>
          <w:tcPr>
            <w:tcW w:w="1112" w:type="dxa"/>
            <w:vAlign w:val="center"/>
          </w:tcPr>
          <w:p w14:paraId="5716E0A7"/>
        </w:tc>
      </w:tr>
      <w:tr w14:paraId="17EEBF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5400716"/>
        </w:tc>
        <w:tc>
          <w:tcPr>
            <w:tcW w:w="380" w:type="dxa"/>
            <w:vAlign w:val="center"/>
          </w:tcPr>
          <w:p w14:paraId="50D0CA7E">
            <w:pPr>
              <w:jc w:val="center"/>
            </w:pPr>
            <w:r>
              <w:rPr>
                <w:rFonts w:ascii="宋体" w:hAnsi="宋体" w:eastAsia="宋体" w:cs="宋体"/>
                <w:b w:val="0"/>
                <w:i w:val="0"/>
                <w:color w:val="000000"/>
                <w:sz w:val="14"/>
              </w:rPr>
              <w:t>11</w:t>
            </w:r>
          </w:p>
        </w:tc>
        <w:tc>
          <w:tcPr>
            <w:tcW w:w="1100" w:type="dxa"/>
            <w:vAlign w:val="center"/>
          </w:tcPr>
          <w:p w14:paraId="7DEBE06D"/>
        </w:tc>
        <w:tc>
          <w:tcPr>
            <w:tcW w:w="2380" w:type="dxa"/>
            <w:vAlign w:val="center"/>
          </w:tcPr>
          <w:p w14:paraId="12044965">
            <w:pPr>
              <w:jc w:val="left"/>
            </w:pPr>
            <w:r>
              <w:rPr>
                <w:rFonts w:ascii="宋体" w:hAnsi="宋体" w:eastAsia="宋体" w:cs="宋体"/>
                <w:b w:val="0"/>
                <w:i w:val="0"/>
                <w:color w:val="000000"/>
                <w:sz w:val="14"/>
              </w:rPr>
              <w:t>十一、城乡社区支出</w:t>
            </w:r>
          </w:p>
        </w:tc>
        <w:tc>
          <w:tcPr>
            <w:tcW w:w="380" w:type="dxa"/>
            <w:vAlign w:val="center"/>
          </w:tcPr>
          <w:p w14:paraId="1B5B206A">
            <w:pPr>
              <w:jc w:val="center"/>
            </w:pPr>
            <w:r>
              <w:rPr>
                <w:rFonts w:ascii="宋体" w:hAnsi="宋体" w:eastAsia="宋体" w:cs="宋体"/>
                <w:b w:val="0"/>
                <w:i w:val="0"/>
                <w:color w:val="000000"/>
                <w:sz w:val="14"/>
              </w:rPr>
              <w:t>43</w:t>
            </w:r>
          </w:p>
        </w:tc>
        <w:tc>
          <w:tcPr>
            <w:tcW w:w="1100" w:type="dxa"/>
            <w:vAlign w:val="center"/>
          </w:tcPr>
          <w:p w14:paraId="0F7CEB2D"/>
        </w:tc>
        <w:tc>
          <w:tcPr>
            <w:tcW w:w="1100" w:type="dxa"/>
            <w:vAlign w:val="center"/>
          </w:tcPr>
          <w:p w14:paraId="67846DC6"/>
        </w:tc>
        <w:tc>
          <w:tcPr>
            <w:tcW w:w="1100" w:type="dxa"/>
            <w:vAlign w:val="center"/>
          </w:tcPr>
          <w:p w14:paraId="281394B1"/>
        </w:tc>
        <w:tc>
          <w:tcPr>
            <w:tcW w:w="1112" w:type="dxa"/>
            <w:vAlign w:val="center"/>
          </w:tcPr>
          <w:p w14:paraId="0BF9F96E"/>
        </w:tc>
      </w:tr>
      <w:tr w14:paraId="45A412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D619C6A"/>
        </w:tc>
        <w:tc>
          <w:tcPr>
            <w:tcW w:w="380" w:type="dxa"/>
            <w:vAlign w:val="center"/>
          </w:tcPr>
          <w:p w14:paraId="6BBC5339">
            <w:pPr>
              <w:jc w:val="center"/>
            </w:pPr>
            <w:r>
              <w:rPr>
                <w:rFonts w:ascii="宋体" w:hAnsi="宋体" w:eastAsia="宋体" w:cs="宋体"/>
                <w:b w:val="0"/>
                <w:i w:val="0"/>
                <w:color w:val="000000"/>
                <w:sz w:val="14"/>
              </w:rPr>
              <w:t>12</w:t>
            </w:r>
          </w:p>
        </w:tc>
        <w:tc>
          <w:tcPr>
            <w:tcW w:w="1100" w:type="dxa"/>
            <w:vAlign w:val="center"/>
          </w:tcPr>
          <w:p w14:paraId="43B4EC4E"/>
        </w:tc>
        <w:tc>
          <w:tcPr>
            <w:tcW w:w="2380" w:type="dxa"/>
            <w:vAlign w:val="center"/>
          </w:tcPr>
          <w:p w14:paraId="7318BDFE">
            <w:pPr>
              <w:jc w:val="left"/>
            </w:pPr>
            <w:r>
              <w:rPr>
                <w:rFonts w:ascii="宋体" w:hAnsi="宋体" w:eastAsia="宋体" w:cs="宋体"/>
                <w:b w:val="0"/>
                <w:i w:val="0"/>
                <w:color w:val="000000"/>
                <w:sz w:val="14"/>
              </w:rPr>
              <w:t>十二、农林水支出</w:t>
            </w:r>
          </w:p>
        </w:tc>
        <w:tc>
          <w:tcPr>
            <w:tcW w:w="380" w:type="dxa"/>
            <w:vAlign w:val="center"/>
          </w:tcPr>
          <w:p w14:paraId="422C6C0E">
            <w:pPr>
              <w:jc w:val="center"/>
            </w:pPr>
            <w:r>
              <w:rPr>
                <w:rFonts w:ascii="宋体" w:hAnsi="宋体" w:eastAsia="宋体" w:cs="宋体"/>
                <w:b w:val="0"/>
                <w:i w:val="0"/>
                <w:color w:val="000000"/>
                <w:sz w:val="14"/>
              </w:rPr>
              <w:t>44</w:t>
            </w:r>
          </w:p>
        </w:tc>
        <w:tc>
          <w:tcPr>
            <w:tcW w:w="1100" w:type="dxa"/>
            <w:vAlign w:val="center"/>
          </w:tcPr>
          <w:p w14:paraId="45C28253"/>
        </w:tc>
        <w:tc>
          <w:tcPr>
            <w:tcW w:w="1100" w:type="dxa"/>
            <w:vAlign w:val="center"/>
          </w:tcPr>
          <w:p w14:paraId="5AAE560A"/>
        </w:tc>
        <w:tc>
          <w:tcPr>
            <w:tcW w:w="1100" w:type="dxa"/>
            <w:vAlign w:val="center"/>
          </w:tcPr>
          <w:p w14:paraId="025BE114"/>
        </w:tc>
        <w:tc>
          <w:tcPr>
            <w:tcW w:w="1112" w:type="dxa"/>
            <w:vAlign w:val="center"/>
          </w:tcPr>
          <w:p w14:paraId="10B0DD33"/>
        </w:tc>
      </w:tr>
      <w:tr w14:paraId="584DF4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DC1A7F7"/>
        </w:tc>
        <w:tc>
          <w:tcPr>
            <w:tcW w:w="380" w:type="dxa"/>
            <w:vAlign w:val="center"/>
          </w:tcPr>
          <w:p w14:paraId="67EC60CE">
            <w:pPr>
              <w:jc w:val="center"/>
            </w:pPr>
            <w:r>
              <w:rPr>
                <w:rFonts w:ascii="宋体" w:hAnsi="宋体" w:eastAsia="宋体" w:cs="宋体"/>
                <w:b w:val="0"/>
                <w:i w:val="0"/>
                <w:color w:val="000000"/>
                <w:sz w:val="14"/>
              </w:rPr>
              <w:t>13</w:t>
            </w:r>
          </w:p>
        </w:tc>
        <w:tc>
          <w:tcPr>
            <w:tcW w:w="1100" w:type="dxa"/>
            <w:vAlign w:val="center"/>
          </w:tcPr>
          <w:p w14:paraId="6176E22B"/>
        </w:tc>
        <w:tc>
          <w:tcPr>
            <w:tcW w:w="2380" w:type="dxa"/>
            <w:vAlign w:val="center"/>
          </w:tcPr>
          <w:p w14:paraId="72326C21">
            <w:pPr>
              <w:jc w:val="left"/>
            </w:pPr>
            <w:r>
              <w:rPr>
                <w:rFonts w:ascii="宋体" w:hAnsi="宋体" w:eastAsia="宋体" w:cs="宋体"/>
                <w:b w:val="0"/>
                <w:i w:val="0"/>
                <w:color w:val="000000"/>
                <w:sz w:val="14"/>
              </w:rPr>
              <w:t>十三、交通运输支出</w:t>
            </w:r>
          </w:p>
        </w:tc>
        <w:tc>
          <w:tcPr>
            <w:tcW w:w="380" w:type="dxa"/>
            <w:vAlign w:val="center"/>
          </w:tcPr>
          <w:p w14:paraId="39785C9D">
            <w:pPr>
              <w:jc w:val="center"/>
            </w:pPr>
            <w:r>
              <w:rPr>
                <w:rFonts w:ascii="宋体" w:hAnsi="宋体" w:eastAsia="宋体" w:cs="宋体"/>
                <w:b w:val="0"/>
                <w:i w:val="0"/>
                <w:color w:val="000000"/>
                <w:sz w:val="14"/>
              </w:rPr>
              <w:t>45</w:t>
            </w:r>
          </w:p>
        </w:tc>
        <w:tc>
          <w:tcPr>
            <w:tcW w:w="1100" w:type="dxa"/>
            <w:vAlign w:val="center"/>
          </w:tcPr>
          <w:p w14:paraId="4F6616F2"/>
        </w:tc>
        <w:tc>
          <w:tcPr>
            <w:tcW w:w="1100" w:type="dxa"/>
            <w:vAlign w:val="center"/>
          </w:tcPr>
          <w:p w14:paraId="3D3070F3"/>
        </w:tc>
        <w:tc>
          <w:tcPr>
            <w:tcW w:w="1100" w:type="dxa"/>
            <w:vAlign w:val="center"/>
          </w:tcPr>
          <w:p w14:paraId="4D9F38F9"/>
        </w:tc>
        <w:tc>
          <w:tcPr>
            <w:tcW w:w="1112" w:type="dxa"/>
            <w:vAlign w:val="center"/>
          </w:tcPr>
          <w:p w14:paraId="62EA8850"/>
        </w:tc>
      </w:tr>
      <w:tr w14:paraId="67047C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D9AD2C4"/>
        </w:tc>
        <w:tc>
          <w:tcPr>
            <w:tcW w:w="380" w:type="dxa"/>
            <w:vAlign w:val="center"/>
          </w:tcPr>
          <w:p w14:paraId="58593785">
            <w:pPr>
              <w:jc w:val="center"/>
            </w:pPr>
            <w:r>
              <w:rPr>
                <w:rFonts w:ascii="宋体" w:hAnsi="宋体" w:eastAsia="宋体" w:cs="宋体"/>
                <w:b w:val="0"/>
                <w:i w:val="0"/>
                <w:color w:val="000000"/>
                <w:sz w:val="14"/>
              </w:rPr>
              <w:t>14</w:t>
            </w:r>
          </w:p>
        </w:tc>
        <w:tc>
          <w:tcPr>
            <w:tcW w:w="1100" w:type="dxa"/>
            <w:vAlign w:val="center"/>
          </w:tcPr>
          <w:p w14:paraId="42509687"/>
        </w:tc>
        <w:tc>
          <w:tcPr>
            <w:tcW w:w="2380" w:type="dxa"/>
            <w:vAlign w:val="center"/>
          </w:tcPr>
          <w:p w14:paraId="3DBA4014">
            <w:pPr>
              <w:jc w:val="left"/>
            </w:pPr>
            <w:r>
              <w:rPr>
                <w:rFonts w:ascii="宋体" w:hAnsi="宋体" w:eastAsia="宋体" w:cs="宋体"/>
                <w:b w:val="0"/>
                <w:i w:val="0"/>
                <w:color w:val="000000"/>
                <w:sz w:val="14"/>
              </w:rPr>
              <w:t>十四、资源勘探工业信息等支出</w:t>
            </w:r>
          </w:p>
        </w:tc>
        <w:tc>
          <w:tcPr>
            <w:tcW w:w="380" w:type="dxa"/>
            <w:vAlign w:val="center"/>
          </w:tcPr>
          <w:p w14:paraId="0C075D34">
            <w:pPr>
              <w:jc w:val="center"/>
            </w:pPr>
            <w:r>
              <w:rPr>
                <w:rFonts w:ascii="宋体" w:hAnsi="宋体" w:eastAsia="宋体" w:cs="宋体"/>
                <w:b w:val="0"/>
                <w:i w:val="0"/>
                <w:color w:val="000000"/>
                <w:sz w:val="14"/>
              </w:rPr>
              <w:t>46</w:t>
            </w:r>
          </w:p>
        </w:tc>
        <w:tc>
          <w:tcPr>
            <w:tcW w:w="1100" w:type="dxa"/>
            <w:vAlign w:val="center"/>
          </w:tcPr>
          <w:p w14:paraId="61C0E5F5"/>
        </w:tc>
        <w:tc>
          <w:tcPr>
            <w:tcW w:w="1100" w:type="dxa"/>
            <w:vAlign w:val="center"/>
          </w:tcPr>
          <w:p w14:paraId="37CF7B67"/>
        </w:tc>
        <w:tc>
          <w:tcPr>
            <w:tcW w:w="1100" w:type="dxa"/>
            <w:vAlign w:val="center"/>
          </w:tcPr>
          <w:p w14:paraId="75D2C9D2"/>
        </w:tc>
        <w:tc>
          <w:tcPr>
            <w:tcW w:w="1112" w:type="dxa"/>
            <w:vAlign w:val="center"/>
          </w:tcPr>
          <w:p w14:paraId="16002DA0"/>
        </w:tc>
      </w:tr>
      <w:tr w14:paraId="55D88B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408EA5E"/>
        </w:tc>
        <w:tc>
          <w:tcPr>
            <w:tcW w:w="380" w:type="dxa"/>
            <w:vAlign w:val="center"/>
          </w:tcPr>
          <w:p w14:paraId="0B950F82">
            <w:pPr>
              <w:jc w:val="center"/>
            </w:pPr>
            <w:r>
              <w:rPr>
                <w:rFonts w:ascii="宋体" w:hAnsi="宋体" w:eastAsia="宋体" w:cs="宋体"/>
                <w:b w:val="0"/>
                <w:i w:val="0"/>
                <w:color w:val="000000"/>
                <w:sz w:val="14"/>
              </w:rPr>
              <w:t>15</w:t>
            </w:r>
          </w:p>
        </w:tc>
        <w:tc>
          <w:tcPr>
            <w:tcW w:w="1100" w:type="dxa"/>
            <w:vAlign w:val="center"/>
          </w:tcPr>
          <w:p w14:paraId="2C394B5E"/>
        </w:tc>
        <w:tc>
          <w:tcPr>
            <w:tcW w:w="2380" w:type="dxa"/>
            <w:vAlign w:val="center"/>
          </w:tcPr>
          <w:p w14:paraId="12CA5FCC">
            <w:pPr>
              <w:jc w:val="left"/>
            </w:pPr>
            <w:r>
              <w:rPr>
                <w:rFonts w:ascii="宋体" w:hAnsi="宋体" w:eastAsia="宋体" w:cs="宋体"/>
                <w:b w:val="0"/>
                <w:i w:val="0"/>
                <w:color w:val="000000"/>
                <w:sz w:val="14"/>
              </w:rPr>
              <w:t>十五、商业服务业等支出</w:t>
            </w:r>
          </w:p>
        </w:tc>
        <w:tc>
          <w:tcPr>
            <w:tcW w:w="380" w:type="dxa"/>
            <w:vAlign w:val="center"/>
          </w:tcPr>
          <w:p w14:paraId="263085B6">
            <w:pPr>
              <w:jc w:val="center"/>
            </w:pPr>
            <w:r>
              <w:rPr>
                <w:rFonts w:ascii="宋体" w:hAnsi="宋体" w:eastAsia="宋体" w:cs="宋体"/>
                <w:b w:val="0"/>
                <w:i w:val="0"/>
                <w:color w:val="000000"/>
                <w:sz w:val="14"/>
              </w:rPr>
              <w:t>47</w:t>
            </w:r>
          </w:p>
        </w:tc>
        <w:tc>
          <w:tcPr>
            <w:tcW w:w="1100" w:type="dxa"/>
            <w:vAlign w:val="center"/>
          </w:tcPr>
          <w:p w14:paraId="4711ECD5"/>
        </w:tc>
        <w:tc>
          <w:tcPr>
            <w:tcW w:w="1100" w:type="dxa"/>
            <w:vAlign w:val="center"/>
          </w:tcPr>
          <w:p w14:paraId="1A9DC8EA"/>
        </w:tc>
        <w:tc>
          <w:tcPr>
            <w:tcW w:w="1100" w:type="dxa"/>
            <w:vAlign w:val="center"/>
          </w:tcPr>
          <w:p w14:paraId="6D7F8543"/>
        </w:tc>
        <w:tc>
          <w:tcPr>
            <w:tcW w:w="1112" w:type="dxa"/>
            <w:vAlign w:val="center"/>
          </w:tcPr>
          <w:p w14:paraId="49D56465"/>
        </w:tc>
      </w:tr>
      <w:tr w14:paraId="30D4FF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5CE8816"/>
        </w:tc>
        <w:tc>
          <w:tcPr>
            <w:tcW w:w="380" w:type="dxa"/>
            <w:vAlign w:val="center"/>
          </w:tcPr>
          <w:p w14:paraId="5CD35AFF">
            <w:pPr>
              <w:jc w:val="center"/>
            </w:pPr>
            <w:r>
              <w:rPr>
                <w:rFonts w:ascii="宋体" w:hAnsi="宋体" w:eastAsia="宋体" w:cs="宋体"/>
                <w:b w:val="0"/>
                <w:i w:val="0"/>
                <w:color w:val="000000"/>
                <w:sz w:val="14"/>
              </w:rPr>
              <w:t>16</w:t>
            </w:r>
          </w:p>
        </w:tc>
        <w:tc>
          <w:tcPr>
            <w:tcW w:w="1100" w:type="dxa"/>
            <w:vAlign w:val="center"/>
          </w:tcPr>
          <w:p w14:paraId="7BA3B0E6"/>
        </w:tc>
        <w:tc>
          <w:tcPr>
            <w:tcW w:w="2380" w:type="dxa"/>
            <w:vAlign w:val="center"/>
          </w:tcPr>
          <w:p w14:paraId="31F0CB5C">
            <w:pPr>
              <w:jc w:val="left"/>
            </w:pPr>
            <w:r>
              <w:rPr>
                <w:rFonts w:ascii="宋体" w:hAnsi="宋体" w:eastAsia="宋体" w:cs="宋体"/>
                <w:b w:val="0"/>
                <w:i w:val="0"/>
                <w:color w:val="000000"/>
                <w:sz w:val="14"/>
              </w:rPr>
              <w:t>十六、金融支出</w:t>
            </w:r>
          </w:p>
        </w:tc>
        <w:tc>
          <w:tcPr>
            <w:tcW w:w="380" w:type="dxa"/>
            <w:vAlign w:val="center"/>
          </w:tcPr>
          <w:p w14:paraId="30D2278B">
            <w:pPr>
              <w:jc w:val="center"/>
            </w:pPr>
            <w:r>
              <w:rPr>
                <w:rFonts w:ascii="宋体" w:hAnsi="宋体" w:eastAsia="宋体" w:cs="宋体"/>
                <w:b w:val="0"/>
                <w:i w:val="0"/>
                <w:color w:val="000000"/>
                <w:sz w:val="14"/>
              </w:rPr>
              <w:t>48</w:t>
            </w:r>
          </w:p>
        </w:tc>
        <w:tc>
          <w:tcPr>
            <w:tcW w:w="1100" w:type="dxa"/>
            <w:vAlign w:val="center"/>
          </w:tcPr>
          <w:p w14:paraId="5E3B05A2"/>
        </w:tc>
        <w:tc>
          <w:tcPr>
            <w:tcW w:w="1100" w:type="dxa"/>
            <w:vAlign w:val="center"/>
          </w:tcPr>
          <w:p w14:paraId="60324550"/>
        </w:tc>
        <w:tc>
          <w:tcPr>
            <w:tcW w:w="1100" w:type="dxa"/>
            <w:vAlign w:val="center"/>
          </w:tcPr>
          <w:p w14:paraId="0CA3A6A5"/>
        </w:tc>
        <w:tc>
          <w:tcPr>
            <w:tcW w:w="1112" w:type="dxa"/>
            <w:vAlign w:val="center"/>
          </w:tcPr>
          <w:p w14:paraId="10669E42"/>
        </w:tc>
      </w:tr>
      <w:tr w14:paraId="2FF749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FB79052"/>
        </w:tc>
        <w:tc>
          <w:tcPr>
            <w:tcW w:w="380" w:type="dxa"/>
            <w:vAlign w:val="center"/>
          </w:tcPr>
          <w:p w14:paraId="50BF3343">
            <w:pPr>
              <w:jc w:val="center"/>
            </w:pPr>
            <w:r>
              <w:rPr>
                <w:rFonts w:ascii="宋体" w:hAnsi="宋体" w:eastAsia="宋体" w:cs="宋体"/>
                <w:b w:val="0"/>
                <w:i w:val="0"/>
                <w:color w:val="000000"/>
                <w:sz w:val="14"/>
              </w:rPr>
              <w:t>17</w:t>
            </w:r>
          </w:p>
        </w:tc>
        <w:tc>
          <w:tcPr>
            <w:tcW w:w="1100" w:type="dxa"/>
            <w:vAlign w:val="center"/>
          </w:tcPr>
          <w:p w14:paraId="1E9BB425"/>
        </w:tc>
        <w:tc>
          <w:tcPr>
            <w:tcW w:w="2380" w:type="dxa"/>
            <w:vAlign w:val="center"/>
          </w:tcPr>
          <w:p w14:paraId="3BCEA1D5">
            <w:pPr>
              <w:jc w:val="left"/>
            </w:pPr>
            <w:r>
              <w:rPr>
                <w:rFonts w:ascii="宋体" w:hAnsi="宋体" w:eastAsia="宋体" w:cs="宋体"/>
                <w:b w:val="0"/>
                <w:i w:val="0"/>
                <w:color w:val="000000"/>
                <w:sz w:val="14"/>
              </w:rPr>
              <w:t>十七、援助其他地区支出</w:t>
            </w:r>
          </w:p>
        </w:tc>
        <w:tc>
          <w:tcPr>
            <w:tcW w:w="380" w:type="dxa"/>
            <w:vAlign w:val="center"/>
          </w:tcPr>
          <w:p w14:paraId="4CFFEC6D">
            <w:pPr>
              <w:jc w:val="center"/>
            </w:pPr>
            <w:r>
              <w:rPr>
                <w:rFonts w:ascii="宋体" w:hAnsi="宋体" w:eastAsia="宋体" w:cs="宋体"/>
                <w:b w:val="0"/>
                <w:i w:val="0"/>
                <w:color w:val="000000"/>
                <w:sz w:val="14"/>
              </w:rPr>
              <w:t>49</w:t>
            </w:r>
          </w:p>
        </w:tc>
        <w:tc>
          <w:tcPr>
            <w:tcW w:w="1100" w:type="dxa"/>
            <w:vAlign w:val="center"/>
          </w:tcPr>
          <w:p w14:paraId="57277A01"/>
        </w:tc>
        <w:tc>
          <w:tcPr>
            <w:tcW w:w="1100" w:type="dxa"/>
            <w:vAlign w:val="center"/>
          </w:tcPr>
          <w:p w14:paraId="7EA95BD6"/>
        </w:tc>
        <w:tc>
          <w:tcPr>
            <w:tcW w:w="1100" w:type="dxa"/>
            <w:vAlign w:val="center"/>
          </w:tcPr>
          <w:p w14:paraId="4E07640A"/>
        </w:tc>
        <w:tc>
          <w:tcPr>
            <w:tcW w:w="1112" w:type="dxa"/>
            <w:vAlign w:val="center"/>
          </w:tcPr>
          <w:p w14:paraId="76652C0D"/>
        </w:tc>
      </w:tr>
      <w:tr w14:paraId="0D5201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E53573B"/>
        </w:tc>
        <w:tc>
          <w:tcPr>
            <w:tcW w:w="380" w:type="dxa"/>
            <w:vAlign w:val="center"/>
          </w:tcPr>
          <w:p w14:paraId="323D3904">
            <w:pPr>
              <w:jc w:val="center"/>
            </w:pPr>
            <w:r>
              <w:rPr>
                <w:rFonts w:ascii="宋体" w:hAnsi="宋体" w:eastAsia="宋体" w:cs="宋体"/>
                <w:b w:val="0"/>
                <w:i w:val="0"/>
                <w:color w:val="000000"/>
                <w:sz w:val="14"/>
              </w:rPr>
              <w:t>18</w:t>
            </w:r>
          </w:p>
        </w:tc>
        <w:tc>
          <w:tcPr>
            <w:tcW w:w="1100" w:type="dxa"/>
            <w:vAlign w:val="center"/>
          </w:tcPr>
          <w:p w14:paraId="0A19FF89"/>
        </w:tc>
        <w:tc>
          <w:tcPr>
            <w:tcW w:w="2380" w:type="dxa"/>
            <w:vAlign w:val="center"/>
          </w:tcPr>
          <w:p w14:paraId="287470BE">
            <w:pPr>
              <w:jc w:val="left"/>
            </w:pPr>
            <w:r>
              <w:rPr>
                <w:rFonts w:ascii="宋体" w:hAnsi="宋体" w:eastAsia="宋体" w:cs="宋体"/>
                <w:b w:val="0"/>
                <w:i w:val="0"/>
                <w:color w:val="000000"/>
                <w:sz w:val="14"/>
              </w:rPr>
              <w:t>十八、自然资源海洋气象等支出</w:t>
            </w:r>
          </w:p>
        </w:tc>
        <w:tc>
          <w:tcPr>
            <w:tcW w:w="380" w:type="dxa"/>
            <w:vAlign w:val="center"/>
          </w:tcPr>
          <w:p w14:paraId="720ECD43">
            <w:pPr>
              <w:jc w:val="center"/>
            </w:pPr>
            <w:r>
              <w:rPr>
                <w:rFonts w:ascii="宋体" w:hAnsi="宋体" w:eastAsia="宋体" w:cs="宋体"/>
                <w:b w:val="0"/>
                <w:i w:val="0"/>
                <w:color w:val="000000"/>
                <w:sz w:val="14"/>
              </w:rPr>
              <w:t>50</w:t>
            </w:r>
          </w:p>
        </w:tc>
        <w:tc>
          <w:tcPr>
            <w:tcW w:w="1100" w:type="dxa"/>
            <w:vAlign w:val="center"/>
          </w:tcPr>
          <w:p w14:paraId="733F406A"/>
        </w:tc>
        <w:tc>
          <w:tcPr>
            <w:tcW w:w="1100" w:type="dxa"/>
            <w:vAlign w:val="center"/>
          </w:tcPr>
          <w:p w14:paraId="49905755"/>
        </w:tc>
        <w:tc>
          <w:tcPr>
            <w:tcW w:w="1100" w:type="dxa"/>
            <w:vAlign w:val="center"/>
          </w:tcPr>
          <w:p w14:paraId="6C699B71"/>
        </w:tc>
        <w:tc>
          <w:tcPr>
            <w:tcW w:w="1112" w:type="dxa"/>
            <w:vAlign w:val="center"/>
          </w:tcPr>
          <w:p w14:paraId="788D3CE3"/>
        </w:tc>
      </w:tr>
      <w:tr w14:paraId="27EBBB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0AD101B5"/>
        </w:tc>
        <w:tc>
          <w:tcPr>
            <w:tcW w:w="380" w:type="dxa"/>
            <w:vAlign w:val="center"/>
          </w:tcPr>
          <w:p w14:paraId="30CB3A00">
            <w:pPr>
              <w:jc w:val="center"/>
            </w:pPr>
            <w:r>
              <w:rPr>
                <w:rFonts w:ascii="宋体" w:hAnsi="宋体" w:eastAsia="宋体" w:cs="宋体"/>
                <w:b w:val="0"/>
                <w:i w:val="0"/>
                <w:color w:val="000000"/>
                <w:sz w:val="14"/>
              </w:rPr>
              <w:t>19</w:t>
            </w:r>
          </w:p>
        </w:tc>
        <w:tc>
          <w:tcPr>
            <w:tcW w:w="1100" w:type="dxa"/>
            <w:vAlign w:val="center"/>
          </w:tcPr>
          <w:p w14:paraId="0123309A"/>
        </w:tc>
        <w:tc>
          <w:tcPr>
            <w:tcW w:w="2380" w:type="dxa"/>
            <w:vAlign w:val="center"/>
          </w:tcPr>
          <w:p w14:paraId="383A2AEB">
            <w:pPr>
              <w:jc w:val="left"/>
            </w:pPr>
            <w:r>
              <w:rPr>
                <w:rFonts w:ascii="宋体" w:hAnsi="宋体" w:eastAsia="宋体" w:cs="宋体"/>
                <w:b w:val="0"/>
                <w:i w:val="0"/>
                <w:color w:val="000000"/>
                <w:sz w:val="14"/>
              </w:rPr>
              <w:t>十九、住房保障支出</w:t>
            </w:r>
          </w:p>
        </w:tc>
        <w:tc>
          <w:tcPr>
            <w:tcW w:w="380" w:type="dxa"/>
            <w:vAlign w:val="center"/>
          </w:tcPr>
          <w:p w14:paraId="2FBC6C42">
            <w:pPr>
              <w:jc w:val="center"/>
            </w:pPr>
            <w:r>
              <w:rPr>
                <w:rFonts w:ascii="宋体" w:hAnsi="宋体" w:eastAsia="宋体" w:cs="宋体"/>
                <w:b w:val="0"/>
                <w:i w:val="0"/>
                <w:color w:val="000000"/>
                <w:sz w:val="14"/>
              </w:rPr>
              <w:t>51</w:t>
            </w:r>
          </w:p>
        </w:tc>
        <w:tc>
          <w:tcPr>
            <w:tcW w:w="1100" w:type="dxa"/>
            <w:vAlign w:val="center"/>
          </w:tcPr>
          <w:p w14:paraId="5F2157A2">
            <w:pPr>
              <w:jc w:val="right"/>
            </w:pPr>
            <w:r>
              <w:rPr>
                <w:rFonts w:ascii="宋体" w:hAnsi="宋体" w:eastAsia="宋体" w:cs="宋体"/>
                <w:b w:val="0"/>
                <w:i w:val="0"/>
                <w:color w:val="000000"/>
                <w:sz w:val="14"/>
              </w:rPr>
              <w:t>75.13</w:t>
            </w:r>
          </w:p>
        </w:tc>
        <w:tc>
          <w:tcPr>
            <w:tcW w:w="1100" w:type="dxa"/>
            <w:vAlign w:val="center"/>
          </w:tcPr>
          <w:p w14:paraId="6660582D">
            <w:pPr>
              <w:jc w:val="right"/>
            </w:pPr>
            <w:r>
              <w:rPr>
                <w:rFonts w:ascii="宋体" w:hAnsi="宋体" w:eastAsia="宋体" w:cs="宋体"/>
                <w:b w:val="0"/>
                <w:i w:val="0"/>
                <w:color w:val="000000"/>
                <w:sz w:val="14"/>
              </w:rPr>
              <w:t>75.13</w:t>
            </w:r>
          </w:p>
        </w:tc>
        <w:tc>
          <w:tcPr>
            <w:tcW w:w="1100" w:type="dxa"/>
            <w:vAlign w:val="center"/>
          </w:tcPr>
          <w:p w14:paraId="15688F08"/>
        </w:tc>
        <w:tc>
          <w:tcPr>
            <w:tcW w:w="1112" w:type="dxa"/>
            <w:vAlign w:val="center"/>
          </w:tcPr>
          <w:p w14:paraId="4D65E610"/>
        </w:tc>
      </w:tr>
      <w:tr w14:paraId="7107DD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25BC479F"/>
        </w:tc>
        <w:tc>
          <w:tcPr>
            <w:tcW w:w="380" w:type="dxa"/>
            <w:vAlign w:val="center"/>
          </w:tcPr>
          <w:p w14:paraId="6B4DD59B">
            <w:pPr>
              <w:jc w:val="center"/>
            </w:pPr>
            <w:r>
              <w:rPr>
                <w:rFonts w:ascii="宋体" w:hAnsi="宋体" w:eastAsia="宋体" w:cs="宋体"/>
                <w:b w:val="0"/>
                <w:i w:val="0"/>
                <w:color w:val="000000"/>
                <w:sz w:val="14"/>
              </w:rPr>
              <w:t>20</w:t>
            </w:r>
          </w:p>
        </w:tc>
        <w:tc>
          <w:tcPr>
            <w:tcW w:w="1100" w:type="dxa"/>
            <w:vAlign w:val="center"/>
          </w:tcPr>
          <w:p w14:paraId="3C4A9A9C"/>
        </w:tc>
        <w:tc>
          <w:tcPr>
            <w:tcW w:w="2380" w:type="dxa"/>
            <w:vAlign w:val="center"/>
          </w:tcPr>
          <w:p w14:paraId="4804B737">
            <w:pPr>
              <w:jc w:val="left"/>
            </w:pPr>
            <w:r>
              <w:rPr>
                <w:rFonts w:ascii="宋体" w:hAnsi="宋体" w:eastAsia="宋体" w:cs="宋体"/>
                <w:b w:val="0"/>
                <w:i w:val="0"/>
                <w:color w:val="000000"/>
                <w:sz w:val="14"/>
              </w:rPr>
              <w:t>二十、粮油物资储备支出</w:t>
            </w:r>
          </w:p>
        </w:tc>
        <w:tc>
          <w:tcPr>
            <w:tcW w:w="380" w:type="dxa"/>
            <w:vAlign w:val="center"/>
          </w:tcPr>
          <w:p w14:paraId="083708A8">
            <w:pPr>
              <w:jc w:val="center"/>
            </w:pPr>
            <w:r>
              <w:rPr>
                <w:rFonts w:ascii="宋体" w:hAnsi="宋体" w:eastAsia="宋体" w:cs="宋体"/>
                <w:b w:val="0"/>
                <w:i w:val="0"/>
                <w:color w:val="000000"/>
                <w:sz w:val="14"/>
              </w:rPr>
              <w:t>52</w:t>
            </w:r>
          </w:p>
        </w:tc>
        <w:tc>
          <w:tcPr>
            <w:tcW w:w="1100" w:type="dxa"/>
            <w:vAlign w:val="center"/>
          </w:tcPr>
          <w:p w14:paraId="4A6D8AEA"/>
        </w:tc>
        <w:tc>
          <w:tcPr>
            <w:tcW w:w="1100" w:type="dxa"/>
            <w:vAlign w:val="center"/>
          </w:tcPr>
          <w:p w14:paraId="1DCF3B19"/>
        </w:tc>
        <w:tc>
          <w:tcPr>
            <w:tcW w:w="1100" w:type="dxa"/>
            <w:vAlign w:val="center"/>
          </w:tcPr>
          <w:p w14:paraId="2FD6A85E"/>
        </w:tc>
        <w:tc>
          <w:tcPr>
            <w:tcW w:w="1112" w:type="dxa"/>
            <w:vAlign w:val="center"/>
          </w:tcPr>
          <w:p w14:paraId="6EF83F9F"/>
        </w:tc>
      </w:tr>
      <w:tr w14:paraId="6F3269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8E8DF7E"/>
        </w:tc>
        <w:tc>
          <w:tcPr>
            <w:tcW w:w="380" w:type="dxa"/>
            <w:vAlign w:val="center"/>
          </w:tcPr>
          <w:p w14:paraId="16E7BAB1">
            <w:pPr>
              <w:jc w:val="center"/>
            </w:pPr>
            <w:r>
              <w:rPr>
                <w:rFonts w:ascii="宋体" w:hAnsi="宋体" w:eastAsia="宋体" w:cs="宋体"/>
                <w:b w:val="0"/>
                <w:i w:val="0"/>
                <w:color w:val="000000"/>
                <w:sz w:val="14"/>
              </w:rPr>
              <w:t>21</w:t>
            </w:r>
          </w:p>
        </w:tc>
        <w:tc>
          <w:tcPr>
            <w:tcW w:w="1100" w:type="dxa"/>
            <w:vAlign w:val="center"/>
          </w:tcPr>
          <w:p w14:paraId="6E830D27"/>
        </w:tc>
        <w:tc>
          <w:tcPr>
            <w:tcW w:w="2380" w:type="dxa"/>
            <w:vAlign w:val="center"/>
          </w:tcPr>
          <w:p w14:paraId="5A1E3DC7">
            <w:pPr>
              <w:jc w:val="left"/>
            </w:pPr>
            <w:r>
              <w:rPr>
                <w:rFonts w:ascii="宋体" w:hAnsi="宋体" w:eastAsia="宋体" w:cs="宋体"/>
                <w:b w:val="0"/>
                <w:i w:val="0"/>
                <w:color w:val="000000"/>
                <w:sz w:val="14"/>
              </w:rPr>
              <w:t>二十一、国有资本经营预算支出</w:t>
            </w:r>
          </w:p>
        </w:tc>
        <w:tc>
          <w:tcPr>
            <w:tcW w:w="380" w:type="dxa"/>
            <w:vAlign w:val="center"/>
          </w:tcPr>
          <w:p w14:paraId="09ED4139">
            <w:pPr>
              <w:jc w:val="center"/>
            </w:pPr>
            <w:r>
              <w:rPr>
                <w:rFonts w:ascii="宋体" w:hAnsi="宋体" w:eastAsia="宋体" w:cs="宋体"/>
                <w:b w:val="0"/>
                <w:i w:val="0"/>
                <w:color w:val="000000"/>
                <w:sz w:val="14"/>
              </w:rPr>
              <w:t>53</w:t>
            </w:r>
          </w:p>
        </w:tc>
        <w:tc>
          <w:tcPr>
            <w:tcW w:w="1100" w:type="dxa"/>
            <w:vAlign w:val="center"/>
          </w:tcPr>
          <w:p w14:paraId="796672F9"/>
        </w:tc>
        <w:tc>
          <w:tcPr>
            <w:tcW w:w="1100" w:type="dxa"/>
            <w:vAlign w:val="center"/>
          </w:tcPr>
          <w:p w14:paraId="14FC90B6"/>
        </w:tc>
        <w:tc>
          <w:tcPr>
            <w:tcW w:w="1100" w:type="dxa"/>
            <w:vAlign w:val="center"/>
          </w:tcPr>
          <w:p w14:paraId="4F68BCE4"/>
        </w:tc>
        <w:tc>
          <w:tcPr>
            <w:tcW w:w="1112" w:type="dxa"/>
            <w:vAlign w:val="center"/>
          </w:tcPr>
          <w:p w14:paraId="3F9A3CCD"/>
        </w:tc>
      </w:tr>
      <w:tr w14:paraId="3ADF77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B0523D3"/>
        </w:tc>
        <w:tc>
          <w:tcPr>
            <w:tcW w:w="380" w:type="dxa"/>
            <w:vAlign w:val="center"/>
          </w:tcPr>
          <w:p w14:paraId="306B1C0C">
            <w:pPr>
              <w:jc w:val="center"/>
            </w:pPr>
            <w:r>
              <w:rPr>
                <w:rFonts w:ascii="宋体" w:hAnsi="宋体" w:eastAsia="宋体" w:cs="宋体"/>
                <w:b w:val="0"/>
                <w:i w:val="0"/>
                <w:color w:val="000000"/>
                <w:sz w:val="14"/>
              </w:rPr>
              <w:t>22</w:t>
            </w:r>
          </w:p>
        </w:tc>
        <w:tc>
          <w:tcPr>
            <w:tcW w:w="1100" w:type="dxa"/>
            <w:vAlign w:val="center"/>
          </w:tcPr>
          <w:p w14:paraId="2A410C03"/>
        </w:tc>
        <w:tc>
          <w:tcPr>
            <w:tcW w:w="2380" w:type="dxa"/>
            <w:vAlign w:val="center"/>
          </w:tcPr>
          <w:p w14:paraId="78D5D3D0">
            <w:pPr>
              <w:jc w:val="left"/>
            </w:pPr>
            <w:r>
              <w:rPr>
                <w:rFonts w:ascii="宋体" w:hAnsi="宋体" w:eastAsia="宋体" w:cs="宋体"/>
                <w:b w:val="0"/>
                <w:i w:val="0"/>
                <w:color w:val="000000"/>
                <w:sz w:val="14"/>
              </w:rPr>
              <w:t>二十二、灾害防治及应急管理支出</w:t>
            </w:r>
          </w:p>
        </w:tc>
        <w:tc>
          <w:tcPr>
            <w:tcW w:w="380" w:type="dxa"/>
            <w:vAlign w:val="center"/>
          </w:tcPr>
          <w:p w14:paraId="00B3D361">
            <w:pPr>
              <w:jc w:val="center"/>
            </w:pPr>
            <w:r>
              <w:rPr>
                <w:rFonts w:ascii="宋体" w:hAnsi="宋体" w:eastAsia="宋体" w:cs="宋体"/>
                <w:b w:val="0"/>
                <w:i w:val="0"/>
                <w:color w:val="000000"/>
                <w:sz w:val="14"/>
              </w:rPr>
              <w:t>54</w:t>
            </w:r>
          </w:p>
        </w:tc>
        <w:tc>
          <w:tcPr>
            <w:tcW w:w="1100" w:type="dxa"/>
            <w:vAlign w:val="center"/>
          </w:tcPr>
          <w:p w14:paraId="52560ED8"/>
        </w:tc>
        <w:tc>
          <w:tcPr>
            <w:tcW w:w="1100" w:type="dxa"/>
            <w:vAlign w:val="center"/>
          </w:tcPr>
          <w:p w14:paraId="4B87FF02"/>
        </w:tc>
        <w:tc>
          <w:tcPr>
            <w:tcW w:w="1100" w:type="dxa"/>
            <w:vAlign w:val="center"/>
          </w:tcPr>
          <w:p w14:paraId="065E3ED9"/>
        </w:tc>
        <w:tc>
          <w:tcPr>
            <w:tcW w:w="1112" w:type="dxa"/>
            <w:vAlign w:val="center"/>
          </w:tcPr>
          <w:p w14:paraId="34E489D1"/>
        </w:tc>
      </w:tr>
      <w:tr w14:paraId="073339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B57BD08"/>
        </w:tc>
        <w:tc>
          <w:tcPr>
            <w:tcW w:w="380" w:type="dxa"/>
            <w:vAlign w:val="center"/>
          </w:tcPr>
          <w:p w14:paraId="740F45FB">
            <w:pPr>
              <w:jc w:val="center"/>
            </w:pPr>
            <w:r>
              <w:rPr>
                <w:rFonts w:ascii="宋体" w:hAnsi="宋体" w:eastAsia="宋体" w:cs="宋体"/>
                <w:b w:val="0"/>
                <w:i w:val="0"/>
                <w:color w:val="000000"/>
                <w:sz w:val="14"/>
              </w:rPr>
              <w:t>23</w:t>
            </w:r>
          </w:p>
        </w:tc>
        <w:tc>
          <w:tcPr>
            <w:tcW w:w="1100" w:type="dxa"/>
            <w:vAlign w:val="center"/>
          </w:tcPr>
          <w:p w14:paraId="36078918"/>
        </w:tc>
        <w:tc>
          <w:tcPr>
            <w:tcW w:w="2380" w:type="dxa"/>
            <w:vAlign w:val="center"/>
          </w:tcPr>
          <w:p w14:paraId="248973A5">
            <w:pPr>
              <w:jc w:val="left"/>
            </w:pPr>
            <w:r>
              <w:rPr>
                <w:rFonts w:ascii="宋体" w:hAnsi="宋体" w:eastAsia="宋体" w:cs="宋体"/>
                <w:b w:val="0"/>
                <w:i w:val="0"/>
                <w:color w:val="000000"/>
                <w:sz w:val="14"/>
              </w:rPr>
              <w:t>二十三、其他支出</w:t>
            </w:r>
          </w:p>
        </w:tc>
        <w:tc>
          <w:tcPr>
            <w:tcW w:w="380" w:type="dxa"/>
            <w:vAlign w:val="center"/>
          </w:tcPr>
          <w:p w14:paraId="3370B818">
            <w:pPr>
              <w:jc w:val="center"/>
            </w:pPr>
            <w:r>
              <w:rPr>
                <w:rFonts w:ascii="宋体" w:hAnsi="宋体" w:eastAsia="宋体" w:cs="宋体"/>
                <w:b w:val="0"/>
                <w:i w:val="0"/>
                <w:color w:val="000000"/>
                <w:sz w:val="14"/>
              </w:rPr>
              <w:t>55</w:t>
            </w:r>
          </w:p>
        </w:tc>
        <w:tc>
          <w:tcPr>
            <w:tcW w:w="1100" w:type="dxa"/>
            <w:vAlign w:val="center"/>
          </w:tcPr>
          <w:p w14:paraId="37068B1E"/>
        </w:tc>
        <w:tc>
          <w:tcPr>
            <w:tcW w:w="1100" w:type="dxa"/>
            <w:vAlign w:val="center"/>
          </w:tcPr>
          <w:p w14:paraId="4BCB53A7"/>
        </w:tc>
        <w:tc>
          <w:tcPr>
            <w:tcW w:w="1100" w:type="dxa"/>
            <w:vAlign w:val="center"/>
          </w:tcPr>
          <w:p w14:paraId="2C2351F6"/>
        </w:tc>
        <w:tc>
          <w:tcPr>
            <w:tcW w:w="1112" w:type="dxa"/>
            <w:vAlign w:val="center"/>
          </w:tcPr>
          <w:p w14:paraId="5DDA32E2"/>
        </w:tc>
      </w:tr>
      <w:tr w14:paraId="3F911B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D5962D1"/>
        </w:tc>
        <w:tc>
          <w:tcPr>
            <w:tcW w:w="380" w:type="dxa"/>
            <w:vAlign w:val="center"/>
          </w:tcPr>
          <w:p w14:paraId="2FA3CF66">
            <w:pPr>
              <w:jc w:val="center"/>
            </w:pPr>
            <w:r>
              <w:rPr>
                <w:rFonts w:ascii="宋体" w:hAnsi="宋体" w:eastAsia="宋体" w:cs="宋体"/>
                <w:b w:val="0"/>
                <w:i w:val="0"/>
                <w:color w:val="000000"/>
                <w:sz w:val="14"/>
              </w:rPr>
              <w:t>24</w:t>
            </w:r>
          </w:p>
        </w:tc>
        <w:tc>
          <w:tcPr>
            <w:tcW w:w="1100" w:type="dxa"/>
            <w:vAlign w:val="center"/>
          </w:tcPr>
          <w:p w14:paraId="2D6CD301"/>
        </w:tc>
        <w:tc>
          <w:tcPr>
            <w:tcW w:w="2380" w:type="dxa"/>
            <w:vAlign w:val="center"/>
          </w:tcPr>
          <w:p w14:paraId="680C0D88">
            <w:pPr>
              <w:jc w:val="left"/>
            </w:pPr>
            <w:r>
              <w:rPr>
                <w:rFonts w:ascii="宋体" w:hAnsi="宋体" w:eastAsia="宋体" w:cs="宋体"/>
                <w:b w:val="0"/>
                <w:i w:val="0"/>
                <w:color w:val="000000"/>
                <w:sz w:val="14"/>
              </w:rPr>
              <w:t>二十四、债务还本支出</w:t>
            </w:r>
          </w:p>
        </w:tc>
        <w:tc>
          <w:tcPr>
            <w:tcW w:w="380" w:type="dxa"/>
            <w:vAlign w:val="center"/>
          </w:tcPr>
          <w:p w14:paraId="582A173F">
            <w:pPr>
              <w:jc w:val="center"/>
            </w:pPr>
            <w:r>
              <w:rPr>
                <w:rFonts w:ascii="宋体" w:hAnsi="宋体" w:eastAsia="宋体" w:cs="宋体"/>
                <w:b w:val="0"/>
                <w:i w:val="0"/>
                <w:color w:val="000000"/>
                <w:sz w:val="14"/>
              </w:rPr>
              <w:t>56</w:t>
            </w:r>
          </w:p>
        </w:tc>
        <w:tc>
          <w:tcPr>
            <w:tcW w:w="1100" w:type="dxa"/>
            <w:vAlign w:val="center"/>
          </w:tcPr>
          <w:p w14:paraId="63AE40C0"/>
        </w:tc>
        <w:tc>
          <w:tcPr>
            <w:tcW w:w="1100" w:type="dxa"/>
            <w:vAlign w:val="center"/>
          </w:tcPr>
          <w:p w14:paraId="25232DCF"/>
        </w:tc>
        <w:tc>
          <w:tcPr>
            <w:tcW w:w="1100" w:type="dxa"/>
            <w:vAlign w:val="center"/>
          </w:tcPr>
          <w:p w14:paraId="61B6361D"/>
        </w:tc>
        <w:tc>
          <w:tcPr>
            <w:tcW w:w="1112" w:type="dxa"/>
            <w:vAlign w:val="center"/>
          </w:tcPr>
          <w:p w14:paraId="62DD91EA"/>
        </w:tc>
      </w:tr>
      <w:tr w14:paraId="5333C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A41E2DA"/>
        </w:tc>
        <w:tc>
          <w:tcPr>
            <w:tcW w:w="380" w:type="dxa"/>
            <w:vAlign w:val="center"/>
          </w:tcPr>
          <w:p w14:paraId="564CB53D">
            <w:pPr>
              <w:jc w:val="center"/>
            </w:pPr>
            <w:r>
              <w:rPr>
                <w:rFonts w:ascii="宋体" w:hAnsi="宋体" w:eastAsia="宋体" w:cs="宋体"/>
                <w:b w:val="0"/>
                <w:i w:val="0"/>
                <w:color w:val="000000"/>
                <w:sz w:val="14"/>
              </w:rPr>
              <w:t>25</w:t>
            </w:r>
          </w:p>
        </w:tc>
        <w:tc>
          <w:tcPr>
            <w:tcW w:w="1100" w:type="dxa"/>
            <w:vAlign w:val="center"/>
          </w:tcPr>
          <w:p w14:paraId="3A46C8B5"/>
        </w:tc>
        <w:tc>
          <w:tcPr>
            <w:tcW w:w="2380" w:type="dxa"/>
            <w:vAlign w:val="center"/>
          </w:tcPr>
          <w:p w14:paraId="6864033D">
            <w:pPr>
              <w:jc w:val="left"/>
            </w:pPr>
            <w:r>
              <w:rPr>
                <w:rFonts w:ascii="宋体" w:hAnsi="宋体" w:eastAsia="宋体" w:cs="宋体"/>
                <w:b w:val="0"/>
                <w:i w:val="0"/>
                <w:color w:val="000000"/>
                <w:sz w:val="14"/>
              </w:rPr>
              <w:t>二十五、债务付息支出</w:t>
            </w:r>
          </w:p>
        </w:tc>
        <w:tc>
          <w:tcPr>
            <w:tcW w:w="380" w:type="dxa"/>
            <w:vAlign w:val="center"/>
          </w:tcPr>
          <w:p w14:paraId="11B1D35F">
            <w:pPr>
              <w:jc w:val="center"/>
            </w:pPr>
            <w:r>
              <w:rPr>
                <w:rFonts w:ascii="宋体" w:hAnsi="宋体" w:eastAsia="宋体" w:cs="宋体"/>
                <w:b w:val="0"/>
                <w:i w:val="0"/>
                <w:color w:val="000000"/>
                <w:sz w:val="14"/>
              </w:rPr>
              <w:t>57</w:t>
            </w:r>
          </w:p>
        </w:tc>
        <w:tc>
          <w:tcPr>
            <w:tcW w:w="1100" w:type="dxa"/>
            <w:vAlign w:val="center"/>
          </w:tcPr>
          <w:p w14:paraId="54F895F0"/>
        </w:tc>
        <w:tc>
          <w:tcPr>
            <w:tcW w:w="1100" w:type="dxa"/>
            <w:vAlign w:val="center"/>
          </w:tcPr>
          <w:p w14:paraId="175C3B99"/>
        </w:tc>
        <w:tc>
          <w:tcPr>
            <w:tcW w:w="1100" w:type="dxa"/>
            <w:vAlign w:val="center"/>
          </w:tcPr>
          <w:p w14:paraId="0472F7F9"/>
        </w:tc>
        <w:tc>
          <w:tcPr>
            <w:tcW w:w="1112" w:type="dxa"/>
            <w:vAlign w:val="center"/>
          </w:tcPr>
          <w:p w14:paraId="0463CC34"/>
        </w:tc>
      </w:tr>
      <w:tr w14:paraId="408E4E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12656280"/>
        </w:tc>
        <w:tc>
          <w:tcPr>
            <w:tcW w:w="380" w:type="dxa"/>
            <w:vAlign w:val="center"/>
          </w:tcPr>
          <w:p w14:paraId="772C3451">
            <w:pPr>
              <w:jc w:val="center"/>
            </w:pPr>
            <w:r>
              <w:rPr>
                <w:rFonts w:ascii="宋体" w:hAnsi="宋体" w:eastAsia="宋体" w:cs="宋体"/>
                <w:b w:val="0"/>
                <w:i w:val="0"/>
                <w:color w:val="000000"/>
                <w:sz w:val="14"/>
              </w:rPr>
              <w:t>26</w:t>
            </w:r>
          </w:p>
        </w:tc>
        <w:tc>
          <w:tcPr>
            <w:tcW w:w="1100" w:type="dxa"/>
            <w:vAlign w:val="center"/>
          </w:tcPr>
          <w:p w14:paraId="54AEBD14"/>
        </w:tc>
        <w:tc>
          <w:tcPr>
            <w:tcW w:w="2380" w:type="dxa"/>
            <w:vAlign w:val="center"/>
          </w:tcPr>
          <w:p w14:paraId="3F1FE54D">
            <w:pPr>
              <w:jc w:val="left"/>
            </w:pPr>
            <w:r>
              <w:rPr>
                <w:rFonts w:ascii="宋体" w:hAnsi="宋体" w:eastAsia="宋体" w:cs="宋体"/>
                <w:b w:val="0"/>
                <w:i w:val="0"/>
                <w:color w:val="000000"/>
                <w:sz w:val="14"/>
              </w:rPr>
              <w:t>二十六、抗疫特别国债安排的支出</w:t>
            </w:r>
          </w:p>
        </w:tc>
        <w:tc>
          <w:tcPr>
            <w:tcW w:w="380" w:type="dxa"/>
            <w:vAlign w:val="center"/>
          </w:tcPr>
          <w:p w14:paraId="69AAB9AF">
            <w:pPr>
              <w:jc w:val="center"/>
            </w:pPr>
            <w:r>
              <w:rPr>
                <w:rFonts w:ascii="宋体" w:hAnsi="宋体" w:eastAsia="宋体" w:cs="宋体"/>
                <w:b w:val="0"/>
                <w:i w:val="0"/>
                <w:color w:val="000000"/>
                <w:sz w:val="14"/>
              </w:rPr>
              <w:t>58</w:t>
            </w:r>
          </w:p>
        </w:tc>
        <w:tc>
          <w:tcPr>
            <w:tcW w:w="1100" w:type="dxa"/>
            <w:vAlign w:val="center"/>
          </w:tcPr>
          <w:p w14:paraId="7F7CEF2C"/>
        </w:tc>
        <w:tc>
          <w:tcPr>
            <w:tcW w:w="1100" w:type="dxa"/>
            <w:vAlign w:val="center"/>
          </w:tcPr>
          <w:p w14:paraId="4C59342A"/>
        </w:tc>
        <w:tc>
          <w:tcPr>
            <w:tcW w:w="1100" w:type="dxa"/>
            <w:vAlign w:val="center"/>
          </w:tcPr>
          <w:p w14:paraId="79F248C2"/>
        </w:tc>
        <w:tc>
          <w:tcPr>
            <w:tcW w:w="1112" w:type="dxa"/>
            <w:vAlign w:val="center"/>
          </w:tcPr>
          <w:p w14:paraId="25285FEA"/>
        </w:tc>
      </w:tr>
      <w:tr w14:paraId="4A1832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77E67D39">
            <w:pPr>
              <w:jc w:val="center"/>
            </w:pPr>
            <w:r>
              <w:rPr>
                <w:rFonts w:ascii="宋体" w:hAnsi="宋体" w:eastAsia="宋体" w:cs="宋体"/>
                <w:b w:val="0"/>
                <w:i w:val="0"/>
                <w:color w:val="000000"/>
                <w:sz w:val="14"/>
              </w:rPr>
              <w:t>本年收入合计</w:t>
            </w:r>
          </w:p>
        </w:tc>
        <w:tc>
          <w:tcPr>
            <w:tcW w:w="380" w:type="dxa"/>
            <w:vAlign w:val="center"/>
          </w:tcPr>
          <w:p w14:paraId="72CC975C">
            <w:pPr>
              <w:jc w:val="center"/>
            </w:pPr>
            <w:r>
              <w:rPr>
                <w:rFonts w:ascii="宋体" w:hAnsi="宋体" w:eastAsia="宋体" w:cs="宋体"/>
                <w:b w:val="0"/>
                <w:i w:val="0"/>
                <w:color w:val="000000"/>
                <w:sz w:val="14"/>
              </w:rPr>
              <w:t>27</w:t>
            </w:r>
          </w:p>
        </w:tc>
        <w:tc>
          <w:tcPr>
            <w:tcW w:w="1100" w:type="dxa"/>
            <w:vAlign w:val="center"/>
          </w:tcPr>
          <w:p w14:paraId="6874BCBA">
            <w:pPr>
              <w:jc w:val="right"/>
            </w:pPr>
            <w:r>
              <w:rPr>
                <w:rFonts w:ascii="宋体" w:hAnsi="宋体" w:eastAsia="宋体" w:cs="宋体"/>
                <w:b w:val="0"/>
                <w:i w:val="0"/>
                <w:color w:val="000000"/>
                <w:sz w:val="14"/>
              </w:rPr>
              <w:t>637.54</w:t>
            </w:r>
          </w:p>
        </w:tc>
        <w:tc>
          <w:tcPr>
            <w:tcW w:w="2380" w:type="dxa"/>
            <w:vAlign w:val="center"/>
          </w:tcPr>
          <w:p w14:paraId="189EDE83">
            <w:pPr>
              <w:jc w:val="center"/>
            </w:pPr>
            <w:r>
              <w:rPr>
                <w:rFonts w:ascii="宋体" w:hAnsi="宋体" w:eastAsia="宋体" w:cs="宋体"/>
                <w:b w:val="0"/>
                <w:i w:val="0"/>
                <w:color w:val="000000"/>
                <w:sz w:val="14"/>
              </w:rPr>
              <w:t>本年支出合计</w:t>
            </w:r>
          </w:p>
        </w:tc>
        <w:tc>
          <w:tcPr>
            <w:tcW w:w="380" w:type="dxa"/>
            <w:vAlign w:val="center"/>
          </w:tcPr>
          <w:p w14:paraId="6D3C4E4F">
            <w:pPr>
              <w:jc w:val="center"/>
            </w:pPr>
            <w:r>
              <w:rPr>
                <w:rFonts w:ascii="宋体" w:hAnsi="宋体" w:eastAsia="宋体" w:cs="宋体"/>
                <w:b w:val="0"/>
                <w:i w:val="0"/>
                <w:color w:val="000000"/>
                <w:sz w:val="14"/>
              </w:rPr>
              <w:t>59</w:t>
            </w:r>
          </w:p>
        </w:tc>
        <w:tc>
          <w:tcPr>
            <w:tcW w:w="1100" w:type="dxa"/>
            <w:vAlign w:val="center"/>
          </w:tcPr>
          <w:p w14:paraId="1E05C6D5">
            <w:pPr>
              <w:jc w:val="right"/>
            </w:pPr>
            <w:r>
              <w:rPr>
                <w:rFonts w:ascii="宋体" w:hAnsi="宋体" w:eastAsia="宋体" w:cs="宋体"/>
                <w:b w:val="0"/>
                <w:i w:val="0"/>
                <w:color w:val="000000"/>
                <w:sz w:val="14"/>
              </w:rPr>
              <w:t>637.54</w:t>
            </w:r>
          </w:p>
        </w:tc>
        <w:tc>
          <w:tcPr>
            <w:tcW w:w="1100" w:type="dxa"/>
            <w:vAlign w:val="center"/>
          </w:tcPr>
          <w:p w14:paraId="1875ADE9">
            <w:pPr>
              <w:jc w:val="right"/>
            </w:pPr>
            <w:r>
              <w:rPr>
                <w:rFonts w:ascii="宋体" w:hAnsi="宋体" w:eastAsia="宋体" w:cs="宋体"/>
                <w:b w:val="0"/>
                <w:i w:val="0"/>
                <w:color w:val="000000"/>
                <w:sz w:val="14"/>
              </w:rPr>
              <w:t>637.54</w:t>
            </w:r>
          </w:p>
        </w:tc>
        <w:tc>
          <w:tcPr>
            <w:tcW w:w="1100" w:type="dxa"/>
            <w:vAlign w:val="center"/>
          </w:tcPr>
          <w:p w14:paraId="67767EA1"/>
        </w:tc>
        <w:tc>
          <w:tcPr>
            <w:tcW w:w="1112" w:type="dxa"/>
            <w:vAlign w:val="center"/>
          </w:tcPr>
          <w:p w14:paraId="4710DAFF"/>
        </w:tc>
      </w:tr>
      <w:tr w14:paraId="7AB7D6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C057FFF">
            <w:pPr>
              <w:jc w:val="left"/>
            </w:pPr>
            <w:r>
              <w:rPr>
                <w:rFonts w:ascii="宋体" w:hAnsi="宋体" w:eastAsia="宋体" w:cs="宋体"/>
                <w:b w:val="0"/>
                <w:i w:val="0"/>
                <w:color w:val="000000"/>
                <w:sz w:val="14"/>
              </w:rPr>
              <w:t>年初财政拨款结转和结余</w:t>
            </w:r>
          </w:p>
        </w:tc>
        <w:tc>
          <w:tcPr>
            <w:tcW w:w="380" w:type="dxa"/>
            <w:vAlign w:val="center"/>
          </w:tcPr>
          <w:p w14:paraId="020AB334">
            <w:pPr>
              <w:jc w:val="center"/>
            </w:pPr>
            <w:r>
              <w:rPr>
                <w:rFonts w:ascii="宋体" w:hAnsi="宋体" w:eastAsia="宋体" w:cs="宋体"/>
                <w:b w:val="0"/>
                <w:i w:val="0"/>
                <w:color w:val="000000"/>
                <w:sz w:val="14"/>
              </w:rPr>
              <w:t>28</w:t>
            </w:r>
          </w:p>
        </w:tc>
        <w:tc>
          <w:tcPr>
            <w:tcW w:w="1100" w:type="dxa"/>
            <w:vAlign w:val="center"/>
          </w:tcPr>
          <w:p w14:paraId="2C40EEAC"/>
        </w:tc>
        <w:tc>
          <w:tcPr>
            <w:tcW w:w="2380" w:type="dxa"/>
            <w:vAlign w:val="center"/>
          </w:tcPr>
          <w:p w14:paraId="4E549B0B">
            <w:pPr>
              <w:jc w:val="left"/>
            </w:pPr>
            <w:r>
              <w:rPr>
                <w:rFonts w:ascii="宋体" w:hAnsi="宋体" w:eastAsia="宋体" w:cs="宋体"/>
                <w:b w:val="0"/>
                <w:i w:val="0"/>
                <w:color w:val="000000"/>
                <w:sz w:val="14"/>
              </w:rPr>
              <w:t>年末财政拨款结转和结余</w:t>
            </w:r>
          </w:p>
        </w:tc>
        <w:tc>
          <w:tcPr>
            <w:tcW w:w="380" w:type="dxa"/>
            <w:vAlign w:val="center"/>
          </w:tcPr>
          <w:p w14:paraId="30F1A1FD">
            <w:pPr>
              <w:jc w:val="center"/>
            </w:pPr>
            <w:r>
              <w:rPr>
                <w:rFonts w:ascii="宋体" w:hAnsi="宋体" w:eastAsia="宋体" w:cs="宋体"/>
                <w:b w:val="0"/>
                <w:i w:val="0"/>
                <w:color w:val="000000"/>
                <w:sz w:val="14"/>
              </w:rPr>
              <w:t>60</w:t>
            </w:r>
          </w:p>
        </w:tc>
        <w:tc>
          <w:tcPr>
            <w:tcW w:w="1100" w:type="dxa"/>
            <w:vAlign w:val="center"/>
          </w:tcPr>
          <w:p w14:paraId="51D50EA2"/>
        </w:tc>
        <w:tc>
          <w:tcPr>
            <w:tcW w:w="1100" w:type="dxa"/>
            <w:vAlign w:val="center"/>
          </w:tcPr>
          <w:p w14:paraId="4E4923E9"/>
        </w:tc>
        <w:tc>
          <w:tcPr>
            <w:tcW w:w="1100" w:type="dxa"/>
            <w:vAlign w:val="center"/>
          </w:tcPr>
          <w:p w14:paraId="2C2E8E38"/>
        </w:tc>
        <w:tc>
          <w:tcPr>
            <w:tcW w:w="1112" w:type="dxa"/>
            <w:vAlign w:val="center"/>
          </w:tcPr>
          <w:p w14:paraId="72DFB34B"/>
        </w:tc>
      </w:tr>
      <w:tr w14:paraId="60A1F0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6F6C8B69">
            <w:pPr>
              <w:jc w:val="left"/>
            </w:pPr>
            <w:r>
              <w:rPr>
                <w:rFonts w:ascii="宋体" w:hAnsi="宋体" w:eastAsia="宋体" w:cs="宋体"/>
                <w:b w:val="0"/>
                <w:i w:val="0"/>
                <w:color w:val="000000"/>
                <w:sz w:val="14"/>
              </w:rPr>
              <w:t xml:space="preserve">  一般公共预算财政拨款</w:t>
            </w:r>
          </w:p>
        </w:tc>
        <w:tc>
          <w:tcPr>
            <w:tcW w:w="380" w:type="dxa"/>
            <w:vAlign w:val="center"/>
          </w:tcPr>
          <w:p w14:paraId="1E4CDDFC">
            <w:pPr>
              <w:jc w:val="center"/>
            </w:pPr>
            <w:r>
              <w:rPr>
                <w:rFonts w:ascii="宋体" w:hAnsi="宋体" w:eastAsia="宋体" w:cs="宋体"/>
                <w:b w:val="0"/>
                <w:i w:val="0"/>
                <w:color w:val="000000"/>
                <w:sz w:val="14"/>
              </w:rPr>
              <w:t>29</w:t>
            </w:r>
          </w:p>
        </w:tc>
        <w:tc>
          <w:tcPr>
            <w:tcW w:w="1100" w:type="dxa"/>
            <w:vAlign w:val="center"/>
          </w:tcPr>
          <w:p w14:paraId="7638FA4C"/>
        </w:tc>
        <w:tc>
          <w:tcPr>
            <w:tcW w:w="2380" w:type="dxa"/>
            <w:vAlign w:val="center"/>
          </w:tcPr>
          <w:p w14:paraId="20A512F0"/>
        </w:tc>
        <w:tc>
          <w:tcPr>
            <w:tcW w:w="380" w:type="dxa"/>
            <w:vAlign w:val="center"/>
          </w:tcPr>
          <w:p w14:paraId="06089AF5">
            <w:pPr>
              <w:jc w:val="center"/>
            </w:pPr>
            <w:r>
              <w:rPr>
                <w:rFonts w:ascii="宋体" w:hAnsi="宋体" w:eastAsia="宋体" w:cs="宋体"/>
                <w:b w:val="0"/>
                <w:i w:val="0"/>
                <w:color w:val="000000"/>
                <w:sz w:val="14"/>
              </w:rPr>
              <w:t>61</w:t>
            </w:r>
          </w:p>
        </w:tc>
        <w:tc>
          <w:tcPr>
            <w:tcW w:w="1100" w:type="dxa"/>
            <w:vAlign w:val="center"/>
          </w:tcPr>
          <w:p w14:paraId="2AD0224B"/>
        </w:tc>
        <w:tc>
          <w:tcPr>
            <w:tcW w:w="1100" w:type="dxa"/>
            <w:vAlign w:val="center"/>
          </w:tcPr>
          <w:p w14:paraId="4CDAAAFD"/>
        </w:tc>
        <w:tc>
          <w:tcPr>
            <w:tcW w:w="1100" w:type="dxa"/>
            <w:vAlign w:val="center"/>
          </w:tcPr>
          <w:p w14:paraId="6B219134"/>
        </w:tc>
        <w:tc>
          <w:tcPr>
            <w:tcW w:w="1112" w:type="dxa"/>
            <w:vAlign w:val="center"/>
          </w:tcPr>
          <w:p w14:paraId="6CA1D87A"/>
        </w:tc>
      </w:tr>
      <w:tr w14:paraId="69C264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369F3678">
            <w:pPr>
              <w:jc w:val="left"/>
            </w:pPr>
            <w:r>
              <w:rPr>
                <w:rFonts w:ascii="宋体" w:hAnsi="宋体" w:eastAsia="宋体" w:cs="宋体"/>
                <w:b w:val="0"/>
                <w:i w:val="0"/>
                <w:color w:val="000000"/>
                <w:sz w:val="14"/>
              </w:rPr>
              <w:t xml:space="preserve">  政府性基金预算财政拨款</w:t>
            </w:r>
          </w:p>
        </w:tc>
        <w:tc>
          <w:tcPr>
            <w:tcW w:w="380" w:type="dxa"/>
            <w:vAlign w:val="center"/>
          </w:tcPr>
          <w:p w14:paraId="7CCF8342">
            <w:pPr>
              <w:jc w:val="center"/>
            </w:pPr>
            <w:r>
              <w:rPr>
                <w:rFonts w:ascii="宋体" w:hAnsi="宋体" w:eastAsia="宋体" w:cs="宋体"/>
                <w:b w:val="0"/>
                <w:i w:val="0"/>
                <w:color w:val="000000"/>
                <w:sz w:val="14"/>
              </w:rPr>
              <w:t>30</w:t>
            </w:r>
          </w:p>
        </w:tc>
        <w:tc>
          <w:tcPr>
            <w:tcW w:w="1100" w:type="dxa"/>
            <w:vAlign w:val="center"/>
          </w:tcPr>
          <w:p w14:paraId="499691C4"/>
        </w:tc>
        <w:tc>
          <w:tcPr>
            <w:tcW w:w="2380" w:type="dxa"/>
            <w:vAlign w:val="center"/>
          </w:tcPr>
          <w:p w14:paraId="72B9D7EF"/>
        </w:tc>
        <w:tc>
          <w:tcPr>
            <w:tcW w:w="380" w:type="dxa"/>
            <w:vAlign w:val="center"/>
          </w:tcPr>
          <w:p w14:paraId="27104321">
            <w:pPr>
              <w:jc w:val="center"/>
            </w:pPr>
            <w:r>
              <w:rPr>
                <w:rFonts w:ascii="宋体" w:hAnsi="宋体" w:eastAsia="宋体" w:cs="宋体"/>
                <w:b w:val="0"/>
                <w:i w:val="0"/>
                <w:color w:val="000000"/>
                <w:sz w:val="14"/>
              </w:rPr>
              <w:t>62</w:t>
            </w:r>
          </w:p>
        </w:tc>
        <w:tc>
          <w:tcPr>
            <w:tcW w:w="1100" w:type="dxa"/>
            <w:vAlign w:val="center"/>
          </w:tcPr>
          <w:p w14:paraId="7F1D3FEC"/>
        </w:tc>
        <w:tc>
          <w:tcPr>
            <w:tcW w:w="1100" w:type="dxa"/>
            <w:vAlign w:val="center"/>
          </w:tcPr>
          <w:p w14:paraId="149D86B5"/>
        </w:tc>
        <w:tc>
          <w:tcPr>
            <w:tcW w:w="1100" w:type="dxa"/>
            <w:vAlign w:val="center"/>
          </w:tcPr>
          <w:p w14:paraId="0DA891C3"/>
        </w:tc>
        <w:tc>
          <w:tcPr>
            <w:tcW w:w="1112" w:type="dxa"/>
            <w:vAlign w:val="center"/>
          </w:tcPr>
          <w:p w14:paraId="135472F7"/>
        </w:tc>
      </w:tr>
      <w:tr w14:paraId="723006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47670B89">
            <w:pPr>
              <w:jc w:val="left"/>
            </w:pPr>
            <w:r>
              <w:rPr>
                <w:rFonts w:ascii="宋体" w:hAnsi="宋体" w:eastAsia="宋体" w:cs="宋体"/>
                <w:b w:val="0"/>
                <w:i w:val="0"/>
                <w:color w:val="000000"/>
                <w:sz w:val="14"/>
              </w:rPr>
              <w:t xml:space="preserve">  国有资本经营预算财政拨款</w:t>
            </w:r>
          </w:p>
        </w:tc>
        <w:tc>
          <w:tcPr>
            <w:tcW w:w="380" w:type="dxa"/>
            <w:vAlign w:val="center"/>
          </w:tcPr>
          <w:p w14:paraId="66E79415">
            <w:pPr>
              <w:jc w:val="center"/>
            </w:pPr>
            <w:r>
              <w:rPr>
                <w:rFonts w:ascii="宋体" w:hAnsi="宋体" w:eastAsia="宋体" w:cs="宋体"/>
                <w:b w:val="0"/>
                <w:i w:val="0"/>
                <w:color w:val="000000"/>
                <w:sz w:val="14"/>
              </w:rPr>
              <w:t>31</w:t>
            </w:r>
          </w:p>
        </w:tc>
        <w:tc>
          <w:tcPr>
            <w:tcW w:w="1100" w:type="dxa"/>
            <w:vAlign w:val="center"/>
          </w:tcPr>
          <w:p w14:paraId="72972A37"/>
        </w:tc>
        <w:tc>
          <w:tcPr>
            <w:tcW w:w="2380" w:type="dxa"/>
            <w:vAlign w:val="center"/>
          </w:tcPr>
          <w:p w14:paraId="15AFDE56"/>
        </w:tc>
        <w:tc>
          <w:tcPr>
            <w:tcW w:w="380" w:type="dxa"/>
            <w:vAlign w:val="center"/>
          </w:tcPr>
          <w:p w14:paraId="7FF6E931">
            <w:pPr>
              <w:jc w:val="center"/>
            </w:pPr>
            <w:r>
              <w:rPr>
                <w:rFonts w:ascii="宋体" w:hAnsi="宋体" w:eastAsia="宋体" w:cs="宋体"/>
                <w:b w:val="0"/>
                <w:i w:val="0"/>
                <w:color w:val="000000"/>
                <w:sz w:val="14"/>
              </w:rPr>
              <w:t>63</w:t>
            </w:r>
          </w:p>
        </w:tc>
        <w:tc>
          <w:tcPr>
            <w:tcW w:w="1100" w:type="dxa"/>
            <w:vAlign w:val="center"/>
          </w:tcPr>
          <w:p w14:paraId="7548F9E6"/>
        </w:tc>
        <w:tc>
          <w:tcPr>
            <w:tcW w:w="1100" w:type="dxa"/>
            <w:vAlign w:val="center"/>
          </w:tcPr>
          <w:p w14:paraId="5DFE5D0C"/>
        </w:tc>
        <w:tc>
          <w:tcPr>
            <w:tcW w:w="1100" w:type="dxa"/>
            <w:vAlign w:val="center"/>
          </w:tcPr>
          <w:p w14:paraId="73959A66"/>
        </w:tc>
        <w:tc>
          <w:tcPr>
            <w:tcW w:w="1112" w:type="dxa"/>
            <w:vAlign w:val="center"/>
          </w:tcPr>
          <w:p w14:paraId="0EEDF890"/>
        </w:tc>
      </w:tr>
      <w:tr w14:paraId="3786B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36" w:hRule="exact"/>
          <w:jc w:val="center"/>
        </w:trPr>
        <w:tc>
          <w:tcPr>
            <w:tcW w:w="2120" w:type="dxa"/>
            <w:vAlign w:val="center"/>
          </w:tcPr>
          <w:p w14:paraId="5AF095E8">
            <w:pPr>
              <w:jc w:val="center"/>
            </w:pPr>
            <w:r>
              <w:rPr>
                <w:rFonts w:ascii="宋体" w:hAnsi="宋体" w:eastAsia="宋体" w:cs="宋体"/>
                <w:b w:val="0"/>
                <w:i w:val="0"/>
                <w:color w:val="000000"/>
                <w:sz w:val="14"/>
              </w:rPr>
              <w:t>总计</w:t>
            </w:r>
          </w:p>
        </w:tc>
        <w:tc>
          <w:tcPr>
            <w:tcW w:w="380" w:type="dxa"/>
            <w:vAlign w:val="center"/>
          </w:tcPr>
          <w:p w14:paraId="70A1975D">
            <w:pPr>
              <w:jc w:val="center"/>
            </w:pPr>
            <w:r>
              <w:rPr>
                <w:rFonts w:ascii="宋体" w:hAnsi="宋体" w:eastAsia="宋体" w:cs="宋体"/>
                <w:b w:val="0"/>
                <w:i w:val="0"/>
                <w:color w:val="000000"/>
                <w:sz w:val="14"/>
              </w:rPr>
              <w:t>32</w:t>
            </w:r>
          </w:p>
        </w:tc>
        <w:tc>
          <w:tcPr>
            <w:tcW w:w="1100" w:type="dxa"/>
            <w:vAlign w:val="center"/>
          </w:tcPr>
          <w:p w14:paraId="21FCDA06">
            <w:pPr>
              <w:jc w:val="right"/>
            </w:pPr>
            <w:r>
              <w:rPr>
                <w:rFonts w:ascii="宋体" w:hAnsi="宋体" w:eastAsia="宋体" w:cs="宋体"/>
                <w:b w:val="0"/>
                <w:i w:val="0"/>
                <w:color w:val="000000"/>
                <w:sz w:val="14"/>
              </w:rPr>
              <w:t>637.54</w:t>
            </w:r>
          </w:p>
        </w:tc>
        <w:tc>
          <w:tcPr>
            <w:tcW w:w="2380" w:type="dxa"/>
            <w:vAlign w:val="center"/>
          </w:tcPr>
          <w:p w14:paraId="325FD078">
            <w:pPr>
              <w:jc w:val="center"/>
            </w:pPr>
            <w:r>
              <w:rPr>
                <w:rFonts w:ascii="宋体" w:hAnsi="宋体" w:eastAsia="宋体" w:cs="宋体"/>
                <w:b w:val="0"/>
                <w:i w:val="0"/>
                <w:color w:val="000000"/>
                <w:sz w:val="14"/>
              </w:rPr>
              <w:t>总计</w:t>
            </w:r>
          </w:p>
        </w:tc>
        <w:tc>
          <w:tcPr>
            <w:tcW w:w="380" w:type="dxa"/>
            <w:vAlign w:val="center"/>
          </w:tcPr>
          <w:p w14:paraId="23887ECC">
            <w:pPr>
              <w:jc w:val="center"/>
            </w:pPr>
            <w:r>
              <w:rPr>
                <w:rFonts w:ascii="宋体" w:hAnsi="宋体" w:eastAsia="宋体" w:cs="宋体"/>
                <w:b w:val="0"/>
                <w:i w:val="0"/>
                <w:color w:val="000000"/>
                <w:sz w:val="14"/>
              </w:rPr>
              <w:t>64</w:t>
            </w:r>
          </w:p>
        </w:tc>
        <w:tc>
          <w:tcPr>
            <w:tcW w:w="1100" w:type="dxa"/>
            <w:vAlign w:val="center"/>
          </w:tcPr>
          <w:p w14:paraId="178CF6E6">
            <w:pPr>
              <w:jc w:val="right"/>
            </w:pPr>
            <w:r>
              <w:rPr>
                <w:rFonts w:ascii="宋体" w:hAnsi="宋体" w:eastAsia="宋体" w:cs="宋体"/>
                <w:b w:val="0"/>
                <w:i w:val="0"/>
                <w:color w:val="000000"/>
                <w:sz w:val="14"/>
              </w:rPr>
              <w:t>637.54</w:t>
            </w:r>
          </w:p>
        </w:tc>
        <w:tc>
          <w:tcPr>
            <w:tcW w:w="1100" w:type="dxa"/>
            <w:vAlign w:val="center"/>
          </w:tcPr>
          <w:p w14:paraId="059280F2">
            <w:pPr>
              <w:jc w:val="right"/>
            </w:pPr>
            <w:r>
              <w:rPr>
                <w:rFonts w:ascii="宋体" w:hAnsi="宋体" w:eastAsia="宋体" w:cs="宋体"/>
                <w:b w:val="0"/>
                <w:i w:val="0"/>
                <w:color w:val="000000"/>
                <w:sz w:val="14"/>
              </w:rPr>
              <w:t>637.54</w:t>
            </w:r>
          </w:p>
        </w:tc>
        <w:tc>
          <w:tcPr>
            <w:tcW w:w="1100" w:type="dxa"/>
            <w:vAlign w:val="center"/>
          </w:tcPr>
          <w:p w14:paraId="5222E9CD"/>
        </w:tc>
        <w:tc>
          <w:tcPr>
            <w:tcW w:w="1112" w:type="dxa"/>
            <w:vAlign w:val="center"/>
          </w:tcPr>
          <w:p w14:paraId="5E65DB73"/>
        </w:tc>
      </w:tr>
      <w:tr w14:paraId="30672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45354D57">
            <w:pPr>
              <w:jc w:val="left"/>
            </w:pPr>
            <w:r>
              <w:rPr>
                <w:rFonts w:ascii="宋体" w:hAnsi="宋体" w:eastAsia="宋体" w:cs="宋体"/>
                <w:b w:val="0"/>
                <w:i w:val="0"/>
                <w:color w:val="000000"/>
                <w:sz w:val="14"/>
              </w:rPr>
              <w:t>注：本表反映部门本年度一般公共预算财政拨款、政府性基金预算财政拨款和国有资本经营预算财政拨款的总收支和年末结转结余情况。</w:t>
            </w:r>
          </w:p>
        </w:tc>
        <w:tc>
          <w:tcPr>
            <w:tcW w:w="1112" w:type="dxa"/>
            <w:tcBorders>
              <w:left w:val="single" w:color="FFFFFF" w:sz="4" w:space="0"/>
              <w:bottom w:val="single" w:color="FFFFFF" w:sz="4" w:space="0"/>
              <w:right w:val="single" w:color="FFFFFF" w:sz="4" w:space="0"/>
              <w:insideH w:val="single" w:sz="4" w:space="0"/>
              <w:insideV w:val="single" w:sz="4" w:space="0"/>
            </w:tcBorders>
            <w:vAlign w:val="center"/>
          </w:tcPr>
          <w:p w14:paraId="6B434CD3"/>
        </w:tc>
      </w:tr>
      <w:tr w14:paraId="43BBC4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670BC91">
            <w:pPr>
              <w:jc w:val="left"/>
            </w:pPr>
            <w:r>
              <w:rPr>
                <w:rFonts w:ascii="宋体" w:hAnsi="宋体" w:eastAsia="宋体" w:cs="宋体"/>
                <w:b w:val="0"/>
                <w:i w:val="0"/>
                <w:color w:val="000000"/>
                <w:sz w:val="14"/>
              </w:rPr>
              <w:t xml:space="preserve">    本表金额转换成万元时，因四舍五入可能存在尾差。</w:t>
            </w:r>
          </w:p>
        </w:tc>
        <w:tc>
          <w:tcPr>
            <w:tcW w:w="1112" w:type="dxa"/>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3F445C7"/>
        </w:tc>
      </w:tr>
      <w:tr w14:paraId="726533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92" w:hRule="exact"/>
          <w:jc w:val="center"/>
        </w:trPr>
        <w:tc>
          <w:tcPr>
            <w:tcW w:w="966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5EE17B6B">
            <w:pPr>
              <w:jc w:val="left"/>
            </w:pPr>
            <w:r>
              <w:rPr>
                <w:rFonts w:ascii="宋体" w:hAnsi="宋体" w:eastAsia="宋体" w:cs="宋体"/>
                <w:b w:val="0"/>
                <w:i w:val="0"/>
                <w:color w:val="000000"/>
                <w:sz w:val="14"/>
              </w:rPr>
              <w:t xml:space="preserve">    如本表为空，则我部门本年度无此类资金收支余。</w:t>
            </w:r>
          </w:p>
        </w:tc>
        <w:tc>
          <w:tcPr>
            <w:tcW w:w="1112" w:type="dxa"/>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3B8ECB0"/>
        </w:tc>
      </w:tr>
    </w:tbl>
    <w:p w14:paraId="2BCA8BE7">
      <w:pPr>
        <w:snapToGrid w:val="0"/>
        <w:spacing w:before="0" w:after="0" w:line="0" w:lineRule="auto"/>
        <w:sectPr>
          <w:pgSz w:w="11906" w:h="16838"/>
          <w:pgMar w:top="567" w:right="567" w:bottom="0" w:left="567" w:header="851" w:footer="992" w:gutter="0"/>
          <w:cols w:space="720" w:num="1"/>
          <w:docGrid w:type="lines" w:linePitch="312" w:charSpace="0"/>
        </w:sectPr>
      </w:pPr>
      <w:r>
        <w:rPr>
          <w:sz w:val="8"/>
        </w:rPr>
        <w:t xml:space="preserve"> </w:t>
      </w:r>
    </w:p>
    <w:p w14:paraId="5199D169">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384E103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46FDA360">
            <w:pPr>
              <w:jc w:val="right"/>
            </w:pPr>
            <w:r>
              <w:rPr>
                <w:rFonts w:ascii="宋体" w:hAnsi="宋体" w:eastAsia="宋体" w:cs="宋体"/>
                <w:sz w:val="20"/>
              </w:rPr>
              <w:t>公开05表</w:t>
            </w:r>
          </w:p>
        </w:tc>
      </w:tr>
      <w:tr w14:paraId="5E1F7A1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252A58B7">
            <w:pPr>
              <w:jc w:val="left"/>
            </w:pPr>
            <w:r>
              <w:rPr>
                <w:rFonts w:ascii="宋体" w:hAnsi="宋体" w:eastAsia="宋体" w:cs="宋体"/>
                <w:sz w:val="20"/>
              </w:rPr>
              <w:t>部门：辽宁省本溪高新技术产业开发区经济运行服务中心</w:t>
            </w:r>
          </w:p>
        </w:tc>
        <w:tc>
          <w:tcPr>
            <w:tcW w:w="2000" w:type="dxa"/>
          </w:tcPr>
          <w:p w14:paraId="3D044171">
            <w:pPr>
              <w:jc w:val="center"/>
            </w:pPr>
            <w:r>
              <w:rPr>
                <w:rFonts w:ascii="宋体" w:hAnsi="宋体" w:eastAsia="宋体" w:cs="宋体"/>
                <w:sz w:val="20"/>
              </w:rPr>
              <w:t>2024年度</w:t>
            </w:r>
          </w:p>
        </w:tc>
        <w:tc>
          <w:tcPr>
            <w:tcW w:w="4386" w:type="dxa"/>
          </w:tcPr>
          <w:p w14:paraId="208BCA8C">
            <w:pPr>
              <w:jc w:val="right"/>
            </w:pPr>
            <w:r>
              <w:rPr>
                <w:rFonts w:ascii="宋体" w:hAnsi="宋体" w:eastAsia="宋体" w:cs="宋体"/>
                <w:sz w:val="20"/>
              </w:rPr>
              <w:t>金额单位：万元</w:t>
            </w:r>
          </w:p>
        </w:tc>
      </w:tr>
    </w:tbl>
    <w:p w14:paraId="14395534">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1140"/>
        <w:gridCol w:w="4300"/>
        <w:gridCol w:w="1780"/>
        <w:gridCol w:w="1780"/>
        <w:gridCol w:w="1772"/>
      </w:tblGrid>
      <w:tr w14:paraId="009052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6DCFFE49">
            <w:pPr>
              <w:jc w:val="center"/>
            </w:pPr>
            <w:r>
              <w:rPr>
                <w:rFonts w:ascii="宋体" w:hAnsi="宋体" w:eastAsia="宋体" w:cs="宋体"/>
                <w:b w:val="0"/>
                <w:i w:val="0"/>
                <w:color w:val="000000"/>
                <w:sz w:val="18"/>
              </w:rPr>
              <w:t>项目</w:t>
            </w:r>
          </w:p>
        </w:tc>
        <w:tc>
          <w:tcPr>
            <w:tcW w:w="5332" w:type="dxa"/>
            <w:gridSpan w:val="3"/>
            <w:vAlign w:val="center"/>
          </w:tcPr>
          <w:p w14:paraId="2435A30D">
            <w:pPr>
              <w:jc w:val="center"/>
            </w:pPr>
            <w:r>
              <w:rPr>
                <w:rFonts w:ascii="宋体" w:hAnsi="宋体" w:eastAsia="宋体" w:cs="宋体"/>
                <w:b w:val="0"/>
                <w:i w:val="0"/>
                <w:color w:val="000000"/>
                <w:sz w:val="18"/>
              </w:rPr>
              <w:t>本年支出</w:t>
            </w:r>
          </w:p>
        </w:tc>
      </w:tr>
      <w:tr w14:paraId="2A60F6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140" w:type="dxa"/>
            <w:vMerge w:val="restart"/>
            <w:vAlign w:val="center"/>
          </w:tcPr>
          <w:p w14:paraId="6C09DCDF">
            <w:pPr>
              <w:jc w:val="center"/>
            </w:pPr>
            <w:r>
              <w:rPr>
                <w:rFonts w:ascii="宋体" w:hAnsi="宋体" w:eastAsia="宋体" w:cs="宋体"/>
                <w:b w:val="0"/>
                <w:i w:val="0"/>
                <w:color w:val="000000"/>
                <w:sz w:val="18"/>
              </w:rPr>
              <w:t>功能分类科目编码</w:t>
            </w:r>
          </w:p>
        </w:tc>
        <w:tc>
          <w:tcPr>
            <w:tcW w:w="4300" w:type="dxa"/>
            <w:vMerge w:val="restart"/>
            <w:vAlign w:val="center"/>
          </w:tcPr>
          <w:p w14:paraId="0A60C004">
            <w:pPr>
              <w:jc w:val="center"/>
            </w:pPr>
            <w:r>
              <w:rPr>
                <w:rFonts w:ascii="宋体" w:hAnsi="宋体" w:eastAsia="宋体" w:cs="宋体"/>
                <w:b w:val="0"/>
                <w:i w:val="0"/>
                <w:color w:val="000000"/>
                <w:sz w:val="18"/>
              </w:rPr>
              <w:t>科目名称</w:t>
            </w:r>
          </w:p>
        </w:tc>
        <w:tc>
          <w:tcPr>
            <w:tcW w:w="1780" w:type="dxa"/>
            <w:vMerge w:val="restart"/>
            <w:vAlign w:val="center"/>
          </w:tcPr>
          <w:p w14:paraId="3CD2489C">
            <w:pPr>
              <w:jc w:val="center"/>
            </w:pPr>
            <w:r>
              <w:rPr>
                <w:rFonts w:ascii="宋体" w:hAnsi="宋体" w:eastAsia="宋体" w:cs="宋体"/>
                <w:b w:val="0"/>
                <w:i w:val="0"/>
                <w:color w:val="000000"/>
                <w:sz w:val="18"/>
              </w:rPr>
              <w:t>小计</w:t>
            </w:r>
          </w:p>
        </w:tc>
        <w:tc>
          <w:tcPr>
            <w:tcW w:w="1780" w:type="dxa"/>
            <w:vMerge w:val="restart"/>
            <w:vAlign w:val="center"/>
          </w:tcPr>
          <w:p w14:paraId="2134A331">
            <w:pPr>
              <w:jc w:val="center"/>
            </w:pPr>
            <w:r>
              <w:rPr>
                <w:rFonts w:ascii="宋体" w:hAnsi="宋体" w:eastAsia="宋体" w:cs="宋体"/>
                <w:b w:val="0"/>
                <w:i w:val="0"/>
                <w:color w:val="000000"/>
                <w:sz w:val="18"/>
              </w:rPr>
              <w:t>基本支出</w:t>
            </w:r>
          </w:p>
        </w:tc>
        <w:tc>
          <w:tcPr>
            <w:tcW w:w="1772" w:type="dxa"/>
            <w:vMerge w:val="restart"/>
            <w:vAlign w:val="center"/>
          </w:tcPr>
          <w:p w14:paraId="01D5FB77">
            <w:pPr>
              <w:jc w:val="center"/>
            </w:pPr>
            <w:r>
              <w:rPr>
                <w:rFonts w:ascii="宋体" w:hAnsi="宋体" w:eastAsia="宋体" w:cs="宋体"/>
                <w:b w:val="0"/>
                <w:i w:val="0"/>
                <w:color w:val="000000"/>
                <w:sz w:val="18"/>
              </w:rPr>
              <w:t>项目支出</w:t>
            </w:r>
          </w:p>
        </w:tc>
      </w:tr>
      <w:tr w14:paraId="02AF24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44" w:hRule="exact"/>
          <w:jc w:val="center"/>
        </w:trPr>
        <w:tc>
          <w:tcPr>
            <w:tcW w:w="1140" w:type="dxa"/>
            <w:vMerge w:val="continue"/>
            <w:vAlign w:val="center"/>
          </w:tcPr>
          <w:p w14:paraId="1771F51D"/>
        </w:tc>
        <w:tc>
          <w:tcPr>
            <w:tcW w:w="4300" w:type="dxa"/>
            <w:vMerge w:val="continue"/>
            <w:vAlign w:val="center"/>
          </w:tcPr>
          <w:p w14:paraId="70B332C9"/>
        </w:tc>
        <w:tc>
          <w:tcPr>
            <w:tcW w:w="1780" w:type="dxa"/>
            <w:vMerge w:val="continue"/>
            <w:vAlign w:val="center"/>
          </w:tcPr>
          <w:p w14:paraId="61D63956"/>
        </w:tc>
        <w:tc>
          <w:tcPr>
            <w:tcW w:w="1780" w:type="dxa"/>
            <w:vMerge w:val="continue"/>
            <w:vAlign w:val="center"/>
          </w:tcPr>
          <w:p w14:paraId="1EE5F021"/>
        </w:tc>
        <w:tc>
          <w:tcPr>
            <w:tcW w:w="1772" w:type="dxa"/>
            <w:vMerge w:val="continue"/>
            <w:vAlign w:val="center"/>
          </w:tcPr>
          <w:p w14:paraId="619E8657"/>
        </w:tc>
      </w:tr>
      <w:tr w14:paraId="0A1264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140" w:type="dxa"/>
            <w:vMerge w:val="continue"/>
            <w:vAlign w:val="center"/>
          </w:tcPr>
          <w:p w14:paraId="15618C10"/>
        </w:tc>
        <w:tc>
          <w:tcPr>
            <w:tcW w:w="4300" w:type="dxa"/>
            <w:vMerge w:val="continue"/>
            <w:vAlign w:val="center"/>
          </w:tcPr>
          <w:p w14:paraId="3B24BBAF"/>
        </w:tc>
        <w:tc>
          <w:tcPr>
            <w:tcW w:w="1780" w:type="dxa"/>
            <w:vMerge w:val="continue"/>
            <w:vAlign w:val="center"/>
          </w:tcPr>
          <w:p w14:paraId="2FFDE199"/>
        </w:tc>
        <w:tc>
          <w:tcPr>
            <w:tcW w:w="1780" w:type="dxa"/>
            <w:vMerge w:val="continue"/>
            <w:vAlign w:val="center"/>
          </w:tcPr>
          <w:p w14:paraId="10029F78"/>
        </w:tc>
        <w:tc>
          <w:tcPr>
            <w:tcW w:w="1772" w:type="dxa"/>
            <w:vMerge w:val="continue"/>
            <w:vAlign w:val="center"/>
          </w:tcPr>
          <w:p w14:paraId="4538C298"/>
        </w:tc>
      </w:tr>
      <w:tr w14:paraId="750F45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50DE824B">
            <w:pPr>
              <w:jc w:val="center"/>
            </w:pPr>
            <w:r>
              <w:rPr>
                <w:rFonts w:ascii="宋体" w:hAnsi="宋体" w:eastAsia="宋体" w:cs="宋体"/>
                <w:b w:val="0"/>
                <w:i w:val="0"/>
                <w:color w:val="000000"/>
                <w:sz w:val="18"/>
              </w:rPr>
              <w:t>栏次</w:t>
            </w:r>
          </w:p>
        </w:tc>
        <w:tc>
          <w:tcPr>
            <w:tcW w:w="1780" w:type="dxa"/>
            <w:vAlign w:val="center"/>
          </w:tcPr>
          <w:p w14:paraId="2D4FA53A">
            <w:pPr>
              <w:jc w:val="center"/>
            </w:pPr>
            <w:r>
              <w:rPr>
                <w:rFonts w:ascii="宋体" w:hAnsi="宋体" w:eastAsia="宋体" w:cs="宋体"/>
                <w:b w:val="0"/>
                <w:i w:val="0"/>
                <w:color w:val="000000"/>
                <w:sz w:val="18"/>
              </w:rPr>
              <w:t>1</w:t>
            </w:r>
          </w:p>
        </w:tc>
        <w:tc>
          <w:tcPr>
            <w:tcW w:w="1780" w:type="dxa"/>
            <w:vAlign w:val="center"/>
          </w:tcPr>
          <w:p w14:paraId="2A47A266">
            <w:pPr>
              <w:jc w:val="center"/>
            </w:pPr>
            <w:r>
              <w:rPr>
                <w:rFonts w:ascii="宋体" w:hAnsi="宋体" w:eastAsia="宋体" w:cs="宋体"/>
                <w:b w:val="0"/>
                <w:i w:val="0"/>
                <w:color w:val="000000"/>
                <w:sz w:val="18"/>
              </w:rPr>
              <w:t>2</w:t>
            </w:r>
          </w:p>
        </w:tc>
        <w:tc>
          <w:tcPr>
            <w:tcW w:w="1772" w:type="dxa"/>
            <w:vAlign w:val="center"/>
          </w:tcPr>
          <w:p w14:paraId="17BFACEC">
            <w:pPr>
              <w:jc w:val="center"/>
            </w:pPr>
            <w:r>
              <w:rPr>
                <w:rFonts w:ascii="宋体" w:hAnsi="宋体" w:eastAsia="宋体" w:cs="宋体"/>
                <w:b w:val="0"/>
                <w:i w:val="0"/>
                <w:color w:val="000000"/>
                <w:sz w:val="18"/>
              </w:rPr>
              <w:t>3</w:t>
            </w:r>
          </w:p>
        </w:tc>
      </w:tr>
      <w:tr w14:paraId="4D269C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5440" w:type="dxa"/>
            <w:gridSpan w:val="2"/>
            <w:vAlign w:val="center"/>
          </w:tcPr>
          <w:p w14:paraId="193A25C7">
            <w:pPr>
              <w:jc w:val="center"/>
            </w:pPr>
            <w:r>
              <w:rPr>
                <w:rFonts w:ascii="宋体" w:hAnsi="宋体" w:eastAsia="宋体" w:cs="宋体"/>
                <w:b w:val="0"/>
                <w:i w:val="0"/>
                <w:color w:val="000000"/>
                <w:sz w:val="18"/>
              </w:rPr>
              <w:t>合计</w:t>
            </w:r>
          </w:p>
        </w:tc>
        <w:tc>
          <w:tcPr>
            <w:tcW w:w="1780" w:type="dxa"/>
            <w:vAlign w:val="center"/>
          </w:tcPr>
          <w:p w14:paraId="5633019C">
            <w:pPr>
              <w:jc w:val="right"/>
            </w:pPr>
            <w:r>
              <w:rPr>
                <w:rFonts w:ascii="宋体" w:hAnsi="宋体" w:eastAsia="宋体" w:cs="宋体"/>
                <w:b/>
                <w:i w:val="0"/>
                <w:color w:val="000000"/>
                <w:sz w:val="18"/>
              </w:rPr>
              <w:t>637.54</w:t>
            </w:r>
          </w:p>
        </w:tc>
        <w:tc>
          <w:tcPr>
            <w:tcW w:w="1780" w:type="dxa"/>
            <w:vAlign w:val="center"/>
          </w:tcPr>
          <w:p w14:paraId="0FF9E33E">
            <w:pPr>
              <w:jc w:val="right"/>
            </w:pPr>
            <w:r>
              <w:rPr>
                <w:rFonts w:ascii="宋体" w:hAnsi="宋体" w:eastAsia="宋体" w:cs="宋体"/>
                <w:b/>
                <w:i w:val="0"/>
                <w:color w:val="000000"/>
                <w:sz w:val="18"/>
              </w:rPr>
              <w:t>637.54</w:t>
            </w:r>
          </w:p>
        </w:tc>
        <w:tc>
          <w:tcPr>
            <w:tcW w:w="1772" w:type="dxa"/>
            <w:vAlign w:val="center"/>
          </w:tcPr>
          <w:p w14:paraId="370FA7DD"/>
        </w:tc>
      </w:tr>
      <w:tr w14:paraId="36BB18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BF4B443">
            <w:pPr>
              <w:jc w:val="left"/>
            </w:pPr>
            <w:r>
              <w:rPr>
                <w:rFonts w:ascii="宋体" w:hAnsi="宋体" w:eastAsia="宋体" w:cs="宋体"/>
                <w:b w:val="0"/>
                <w:i w:val="0"/>
                <w:color w:val="000000"/>
                <w:sz w:val="18"/>
              </w:rPr>
              <w:t>201</w:t>
            </w:r>
          </w:p>
        </w:tc>
        <w:tc>
          <w:tcPr>
            <w:tcW w:w="4300" w:type="dxa"/>
            <w:vAlign w:val="center"/>
          </w:tcPr>
          <w:p w14:paraId="381E8476">
            <w:pPr>
              <w:jc w:val="left"/>
            </w:pPr>
            <w:r>
              <w:rPr>
                <w:rFonts w:ascii="宋体" w:hAnsi="宋体" w:eastAsia="宋体" w:cs="宋体"/>
                <w:b w:val="0"/>
                <w:i w:val="0"/>
                <w:color w:val="000000"/>
                <w:sz w:val="18"/>
              </w:rPr>
              <w:t>一般公共服务支出</w:t>
            </w:r>
          </w:p>
        </w:tc>
        <w:tc>
          <w:tcPr>
            <w:tcW w:w="1780" w:type="dxa"/>
            <w:vAlign w:val="center"/>
          </w:tcPr>
          <w:p w14:paraId="508EE1AA">
            <w:pPr>
              <w:jc w:val="right"/>
            </w:pPr>
            <w:r>
              <w:rPr>
                <w:rFonts w:ascii="宋体" w:hAnsi="宋体" w:eastAsia="宋体" w:cs="宋体"/>
                <w:b w:val="0"/>
                <w:i w:val="0"/>
                <w:color w:val="000000"/>
                <w:sz w:val="18"/>
              </w:rPr>
              <w:t>417.84</w:t>
            </w:r>
          </w:p>
        </w:tc>
        <w:tc>
          <w:tcPr>
            <w:tcW w:w="1780" w:type="dxa"/>
            <w:vAlign w:val="center"/>
          </w:tcPr>
          <w:p w14:paraId="2DEB0003">
            <w:pPr>
              <w:jc w:val="right"/>
            </w:pPr>
            <w:r>
              <w:rPr>
                <w:rFonts w:ascii="宋体" w:hAnsi="宋体" w:eastAsia="宋体" w:cs="宋体"/>
                <w:b w:val="0"/>
                <w:i w:val="0"/>
                <w:color w:val="000000"/>
                <w:sz w:val="18"/>
              </w:rPr>
              <w:t>417.84</w:t>
            </w:r>
          </w:p>
        </w:tc>
        <w:tc>
          <w:tcPr>
            <w:tcW w:w="1772" w:type="dxa"/>
            <w:vAlign w:val="center"/>
          </w:tcPr>
          <w:p w14:paraId="425F3C92"/>
        </w:tc>
      </w:tr>
      <w:tr w14:paraId="115C58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B06C8BF">
            <w:pPr>
              <w:jc w:val="left"/>
            </w:pPr>
            <w:r>
              <w:rPr>
                <w:rFonts w:ascii="宋体" w:hAnsi="宋体" w:eastAsia="宋体" w:cs="宋体"/>
                <w:b w:val="0"/>
                <w:i w:val="0"/>
                <w:color w:val="000000"/>
                <w:sz w:val="18"/>
              </w:rPr>
              <w:t>20103</w:t>
            </w:r>
          </w:p>
        </w:tc>
        <w:tc>
          <w:tcPr>
            <w:tcW w:w="4300" w:type="dxa"/>
            <w:vAlign w:val="center"/>
          </w:tcPr>
          <w:p w14:paraId="1E0E2404">
            <w:pPr>
              <w:jc w:val="left"/>
            </w:pPr>
            <w:r>
              <w:rPr>
                <w:rFonts w:ascii="宋体" w:hAnsi="宋体" w:eastAsia="宋体" w:cs="宋体"/>
                <w:b w:val="0"/>
                <w:i w:val="0"/>
                <w:color w:val="000000"/>
                <w:sz w:val="18"/>
              </w:rPr>
              <w:t>政府办公厅（室）及相关机构事务</w:t>
            </w:r>
          </w:p>
        </w:tc>
        <w:tc>
          <w:tcPr>
            <w:tcW w:w="1780" w:type="dxa"/>
            <w:vAlign w:val="center"/>
          </w:tcPr>
          <w:p w14:paraId="3EDF5E21">
            <w:pPr>
              <w:jc w:val="right"/>
            </w:pPr>
            <w:r>
              <w:rPr>
                <w:rFonts w:ascii="宋体" w:hAnsi="宋体" w:eastAsia="宋体" w:cs="宋体"/>
                <w:b w:val="0"/>
                <w:i w:val="0"/>
                <w:color w:val="000000"/>
                <w:sz w:val="18"/>
              </w:rPr>
              <w:t>417.84</w:t>
            </w:r>
          </w:p>
        </w:tc>
        <w:tc>
          <w:tcPr>
            <w:tcW w:w="1780" w:type="dxa"/>
            <w:vAlign w:val="center"/>
          </w:tcPr>
          <w:p w14:paraId="790BD082">
            <w:pPr>
              <w:jc w:val="right"/>
            </w:pPr>
            <w:r>
              <w:rPr>
                <w:rFonts w:ascii="宋体" w:hAnsi="宋体" w:eastAsia="宋体" w:cs="宋体"/>
                <w:b w:val="0"/>
                <w:i w:val="0"/>
                <w:color w:val="000000"/>
                <w:sz w:val="18"/>
              </w:rPr>
              <w:t>417.84</w:t>
            </w:r>
          </w:p>
        </w:tc>
        <w:tc>
          <w:tcPr>
            <w:tcW w:w="1772" w:type="dxa"/>
            <w:vAlign w:val="center"/>
          </w:tcPr>
          <w:p w14:paraId="3EDADE73"/>
        </w:tc>
      </w:tr>
      <w:tr w14:paraId="45BF68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E36ABBB">
            <w:pPr>
              <w:jc w:val="left"/>
            </w:pPr>
            <w:r>
              <w:rPr>
                <w:rFonts w:ascii="宋体" w:hAnsi="宋体" w:eastAsia="宋体" w:cs="宋体"/>
                <w:b w:val="0"/>
                <w:i w:val="0"/>
                <w:color w:val="000000"/>
                <w:sz w:val="18"/>
              </w:rPr>
              <w:t>2010350</w:t>
            </w:r>
          </w:p>
        </w:tc>
        <w:tc>
          <w:tcPr>
            <w:tcW w:w="4300" w:type="dxa"/>
            <w:vAlign w:val="center"/>
          </w:tcPr>
          <w:p w14:paraId="29E4EC37">
            <w:pPr>
              <w:jc w:val="left"/>
            </w:pPr>
            <w:r>
              <w:rPr>
                <w:rFonts w:ascii="宋体" w:hAnsi="宋体" w:eastAsia="宋体" w:cs="宋体"/>
                <w:b w:val="0"/>
                <w:i w:val="0"/>
                <w:color w:val="000000"/>
                <w:sz w:val="18"/>
              </w:rPr>
              <w:t>事业运行</w:t>
            </w:r>
          </w:p>
        </w:tc>
        <w:tc>
          <w:tcPr>
            <w:tcW w:w="1780" w:type="dxa"/>
            <w:vAlign w:val="center"/>
          </w:tcPr>
          <w:p w14:paraId="03952B01">
            <w:pPr>
              <w:jc w:val="right"/>
            </w:pPr>
            <w:r>
              <w:rPr>
                <w:rFonts w:ascii="宋体" w:hAnsi="宋体" w:eastAsia="宋体" w:cs="宋体"/>
                <w:b w:val="0"/>
                <w:i w:val="0"/>
                <w:color w:val="000000"/>
                <w:sz w:val="18"/>
              </w:rPr>
              <w:t>417.84</w:t>
            </w:r>
          </w:p>
        </w:tc>
        <w:tc>
          <w:tcPr>
            <w:tcW w:w="1780" w:type="dxa"/>
            <w:vAlign w:val="center"/>
          </w:tcPr>
          <w:p w14:paraId="25A3AC81">
            <w:pPr>
              <w:jc w:val="right"/>
            </w:pPr>
            <w:r>
              <w:rPr>
                <w:rFonts w:ascii="宋体" w:hAnsi="宋体" w:eastAsia="宋体" w:cs="宋体"/>
                <w:b w:val="0"/>
                <w:i w:val="0"/>
                <w:color w:val="000000"/>
                <w:sz w:val="18"/>
              </w:rPr>
              <w:t>417.84</w:t>
            </w:r>
          </w:p>
        </w:tc>
        <w:tc>
          <w:tcPr>
            <w:tcW w:w="1772" w:type="dxa"/>
            <w:vAlign w:val="center"/>
          </w:tcPr>
          <w:p w14:paraId="6E0BFD14"/>
        </w:tc>
      </w:tr>
      <w:tr w14:paraId="70EDE8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ECC2B07">
            <w:pPr>
              <w:jc w:val="left"/>
            </w:pPr>
            <w:r>
              <w:rPr>
                <w:rFonts w:ascii="宋体" w:hAnsi="宋体" w:eastAsia="宋体" w:cs="宋体"/>
                <w:b w:val="0"/>
                <w:i w:val="0"/>
                <w:color w:val="000000"/>
                <w:sz w:val="18"/>
              </w:rPr>
              <w:t>206</w:t>
            </w:r>
          </w:p>
        </w:tc>
        <w:tc>
          <w:tcPr>
            <w:tcW w:w="4300" w:type="dxa"/>
            <w:vAlign w:val="center"/>
          </w:tcPr>
          <w:p w14:paraId="7FDA4E16">
            <w:pPr>
              <w:jc w:val="left"/>
            </w:pPr>
            <w:r>
              <w:rPr>
                <w:rFonts w:ascii="宋体" w:hAnsi="宋体" w:eastAsia="宋体" w:cs="宋体"/>
                <w:b w:val="0"/>
                <w:i w:val="0"/>
                <w:color w:val="000000"/>
                <w:sz w:val="18"/>
              </w:rPr>
              <w:t>科学技术支出</w:t>
            </w:r>
          </w:p>
        </w:tc>
        <w:tc>
          <w:tcPr>
            <w:tcW w:w="1780" w:type="dxa"/>
            <w:vAlign w:val="center"/>
          </w:tcPr>
          <w:p w14:paraId="431AF61E">
            <w:pPr>
              <w:jc w:val="right"/>
            </w:pPr>
            <w:r>
              <w:rPr>
                <w:rFonts w:ascii="宋体" w:hAnsi="宋体" w:eastAsia="宋体" w:cs="宋体"/>
                <w:b w:val="0"/>
                <w:i w:val="0"/>
                <w:color w:val="000000"/>
                <w:sz w:val="18"/>
              </w:rPr>
              <w:t>6.61</w:t>
            </w:r>
          </w:p>
        </w:tc>
        <w:tc>
          <w:tcPr>
            <w:tcW w:w="1780" w:type="dxa"/>
            <w:vAlign w:val="center"/>
          </w:tcPr>
          <w:p w14:paraId="295F0E48">
            <w:pPr>
              <w:jc w:val="right"/>
            </w:pPr>
            <w:r>
              <w:rPr>
                <w:rFonts w:ascii="宋体" w:hAnsi="宋体" w:eastAsia="宋体" w:cs="宋体"/>
                <w:b w:val="0"/>
                <w:i w:val="0"/>
                <w:color w:val="000000"/>
                <w:sz w:val="18"/>
              </w:rPr>
              <w:t>6.61</w:t>
            </w:r>
          </w:p>
        </w:tc>
        <w:tc>
          <w:tcPr>
            <w:tcW w:w="1772" w:type="dxa"/>
            <w:vAlign w:val="center"/>
          </w:tcPr>
          <w:p w14:paraId="5291F808"/>
        </w:tc>
      </w:tr>
      <w:tr w14:paraId="448E6B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372B907">
            <w:pPr>
              <w:jc w:val="left"/>
            </w:pPr>
            <w:r>
              <w:rPr>
                <w:rFonts w:ascii="宋体" w:hAnsi="宋体" w:eastAsia="宋体" w:cs="宋体"/>
                <w:b w:val="0"/>
                <w:i w:val="0"/>
                <w:color w:val="000000"/>
                <w:sz w:val="18"/>
              </w:rPr>
              <w:t>20601</w:t>
            </w:r>
          </w:p>
        </w:tc>
        <w:tc>
          <w:tcPr>
            <w:tcW w:w="4300" w:type="dxa"/>
            <w:vAlign w:val="center"/>
          </w:tcPr>
          <w:p w14:paraId="2EB8382E">
            <w:pPr>
              <w:jc w:val="left"/>
            </w:pPr>
            <w:r>
              <w:rPr>
                <w:rFonts w:ascii="宋体" w:hAnsi="宋体" w:eastAsia="宋体" w:cs="宋体"/>
                <w:b w:val="0"/>
                <w:i w:val="0"/>
                <w:color w:val="000000"/>
                <w:sz w:val="18"/>
              </w:rPr>
              <w:t>科学技术管理事务</w:t>
            </w:r>
          </w:p>
        </w:tc>
        <w:tc>
          <w:tcPr>
            <w:tcW w:w="1780" w:type="dxa"/>
            <w:vAlign w:val="center"/>
          </w:tcPr>
          <w:p w14:paraId="078A18E5">
            <w:pPr>
              <w:jc w:val="right"/>
            </w:pPr>
            <w:r>
              <w:rPr>
                <w:rFonts w:ascii="宋体" w:hAnsi="宋体" w:eastAsia="宋体" w:cs="宋体"/>
                <w:b w:val="0"/>
                <w:i w:val="0"/>
                <w:color w:val="000000"/>
                <w:sz w:val="18"/>
              </w:rPr>
              <w:t>6.61</w:t>
            </w:r>
          </w:p>
        </w:tc>
        <w:tc>
          <w:tcPr>
            <w:tcW w:w="1780" w:type="dxa"/>
            <w:vAlign w:val="center"/>
          </w:tcPr>
          <w:p w14:paraId="7444873B">
            <w:pPr>
              <w:jc w:val="right"/>
            </w:pPr>
            <w:r>
              <w:rPr>
                <w:rFonts w:ascii="宋体" w:hAnsi="宋体" w:eastAsia="宋体" w:cs="宋体"/>
                <w:b w:val="0"/>
                <w:i w:val="0"/>
                <w:color w:val="000000"/>
                <w:sz w:val="18"/>
              </w:rPr>
              <w:t>6.61</w:t>
            </w:r>
          </w:p>
        </w:tc>
        <w:tc>
          <w:tcPr>
            <w:tcW w:w="1772" w:type="dxa"/>
            <w:vAlign w:val="center"/>
          </w:tcPr>
          <w:p w14:paraId="5AE338C0"/>
        </w:tc>
      </w:tr>
      <w:tr w14:paraId="0F9EBD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2181D5A">
            <w:pPr>
              <w:jc w:val="left"/>
            </w:pPr>
            <w:r>
              <w:rPr>
                <w:rFonts w:ascii="宋体" w:hAnsi="宋体" w:eastAsia="宋体" w:cs="宋体"/>
                <w:b w:val="0"/>
                <w:i w:val="0"/>
                <w:color w:val="000000"/>
                <w:sz w:val="18"/>
              </w:rPr>
              <w:t>2060199</w:t>
            </w:r>
          </w:p>
        </w:tc>
        <w:tc>
          <w:tcPr>
            <w:tcW w:w="4300" w:type="dxa"/>
            <w:vAlign w:val="center"/>
          </w:tcPr>
          <w:p w14:paraId="793C058F">
            <w:pPr>
              <w:jc w:val="left"/>
            </w:pPr>
            <w:r>
              <w:rPr>
                <w:rFonts w:ascii="宋体" w:hAnsi="宋体" w:eastAsia="宋体" w:cs="宋体"/>
                <w:b w:val="0"/>
                <w:i w:val="0"/>
                <w:color w:val="000000"/>
                <w:sz w:val="18"/>
              </w:rPr>
              <w:t>其他科学技术管理事务支出</w:t>
            </w:r>
          </w:p>
        </w:tc>
        <w:tc>
          <w:tcPr>
            <w:tcW w:w="1780" w:type="dxa"/>
            <w:vAlign w:val="center"/>
          </w:tcPr>
          <w:p w14:paraId="7888AF04">
            <w:pPr>
              <w:jc w:val="right"/>
            </w:pPr>
            <w:r>
              <w:rPr>
                <w:rFonts w:ascii="宋体" w:hAnsi="宋体" w:eastAsia="宋体" w:cs="宋体"/>
                <w:b w:val="0"/>
                <w:i w:val="0"/>
                <w:color w:val="000000"/>
                <w:sz w:val="18"/>
              </w:rPr>
              <w:t>6.61</w:t>
            </w:r>
          </w:p>
        </w:tc>
        <w:tc>
          <w:tcPr>
            <w:tcW w:w="1780" w:type="dxa"/>
            <w:vAlign w:val="center"/>
          </w:tcPr>
          <w:p w14:paraId="3B77437B">
            <w:pPr>
              <w:jc w:val="right"/>
            </w:pPr>
            <w:r>
              <w:rPr>
                <w:rFonts w:ascii="宋体" w:hAnsi="宋体" w:eastAsia="宋体" w:cs="宋体"/>
                <w:b w:val="0"/>
                <w:i w:val="0"/>
                <w:color w:val="000000"/>
                <w:sz w:val="18"/>
              </w:rPr>
              <w:t>6.61</w:t>
            </w:r>
          </w:p>
        </w:tc>
        <w:tc>
          <w:tcPr>
            <w:tcW w:w="1772" w:type="dxa"/>
            <w:vAlign w:val="center"/>
          </w:tcPr>
          <w:p w14:paraId="0D6428E5"/>
        </w:tc>
      </w:tr>
      <w:tr w14:paraId="101189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7E4CBD7A">
            <w:pPr>
              <w:jc w:val="left"/>
            </w:pPr>
            <w:r>
              <w:rPr>
                <w:rFonts w:ascii="宋体" w:hAnsi="宋体" w:eastAsia="宋体" w:cs="宋体"/>
                <w:b w:val="0"/>
                <w:i w:val="0"/>
                <w:color w:val="000000"/>
                <w:sz w:val="18"/>
              </w:rPr>
              <w:t>208</w:t>
            </w:r>
          </w:p>
        </w:tc>
        <w:tc>
          <w:tcPr>
            <w:tcW w:w="4300" w:type="dxa"/>
            <w:vAlign w:val="center"/>
          </w:tcPr>
          <w:p w14:paraId="334BC641">
            <w:pPr>
              <w:jc w:val="left"/>
            </w:pPr>
            <w:r>
              <w:rPr>
                <w:rFonts w:ascii="宋体" w:hAnsi="宋体" w:eastAsia="宋体" w:cs="宋体"/>
                <w:b w:val="0"/>
                <w:i w:val="0"/>
                <w:color w:val="000000"/>
                <w:sz w:val="18"/>
              </w:rPr>
              <w:t>社会保障和就业支出</w:t>
            </w:r>
          </w:p>
        </w:tc>
        <w:tc>
          <w:tcPr>
            <w:tcW w:w="1780" w:type="dxa"/>
            <w:vAlign w:val="center"/>
          </w:tcPr>
          <w:p w14:paraId="55DE7AAE">
            <w:pPr>
              <w:jc w:val="right"/>
            </w:pPr>
            <w:r>
              <w:rPr>
                <w:rFonts w:ascii="宋体" w:hAnsi="宋体" w:eastAsia="宋体" w:cs="宋体"/>
                <w:b w:val="0"/>
                <w:i w:val="0"/>
                <w:color w:val="000000"/>
                <w:sz w:val="18"/>
              </w:rPr>
              <w:t>98.77</w:t>
            </w:r>
          </w:p>
        </w:tc>
        <w:tc>
          <w:tcPr>
            <w:tcW w:w="1780" w:type="dxa"/>
            <w:vAlign w:val="center"/>
          </w:tcPr>
          <w:p w14:paraId="124FED32">
            <w:pPr>
              <w:jc w:val="right"/>
            </w:pPr>
            <w:r>
              <w:rPr>
                <w:rFonts w:ascii="宋体" w:hAnsi="宋体" w:eastAsia="宋体" w:cs="宋体"/>
                <w:b w:val="0"/>
                <w:i w:val="0"/>
                <w:color w:val="000000"/>
                <w:sz w:val="18"/>
              </w:rPr>
              <w:t>98.77</w:t>
            </w:r>
          </w:p>
        </w:tc>
        <w:tc>
          <w:tcPr>
            <w:tcW w:w="1772" w:type="dxa"/>
            <w:vAlign w:val="center"/>
          </w:tcPr>
          <w:p w14:paraId="67137931"/>
        </w:tc>
      </w:tr>
      <w:tr w14:paraId="681DF4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E1B5EB8">
            <w:pPr>
              <w:jc w:val="left"/>
            </w:pPr>
            <w:r>
              <w:rPr>
                <w:rFonts w:ascii="宋体" w:hAnsi="宋体" w:eastAsia="宋体" w:cs="宋体"/>
                <w:b w:val="0"/>
                <w:i w:val="0"/>
                <w:color w:val="000000"/>
                <w:sz w:val="18"/>
              </w:rPr>
              <w:t>20805</w:t>
            </w:r>
          </w:p>
        </w:tc>
        <w:tc>
          <w:tcPr>
            <w:tcW w:w="4300" w:type="dxa"/>
            <w:vAlign w:val="center"/>
          </w:tcPr>
          <w:p w14:paraId="4C16B3D3">
            <w:pPr>
              <w:jc w:val="left"/>
            </w:pPr>
            <w:r>
              <w:rPr>
                <w:rFonts w:ascii="宋体" w:hAnsi="宋体" w:eastAsia="宋体" w:cs="宋体"/>
                <w:b w:val="0"/>
                <w:i w:val="0"/>
                <w:color w:val="000000"/>
                <w:sz w:val="18"/>
              </w:rPr>
              <w:t>行政事业单位养老支出</w:t>
            </w:r>
          </w:p>
        </w:tc>
        <w:tc>
          <w:tcPr>
            <w:tcW w:w="1780" w:type="dxa"/>
            <w:vAlign w:val="center"/>
          </w:tcPr>
          <w:p w14:paraId="40ED0C0C">
            <w:pPr>
              <w:jc w:val="right"/>
            </w:pPr>
            <w:r>
              <w:rPr>
                <w:rFonts w:ascii="宋体" w:hAnsi="宋体" w:eastAsia="宋体" w:cs="宋体"/>
                <w:b w:val="0"/>
                <w:i w:val="0"/>
                <w:color w:val="000000"/>
                <w:sz w:val="18"/>
              </w:rPr>
              <w:t>98.77</w:t>
            </w:r>
          </w:p>
        </w:tc>
        <w:tc>
          <w:tcPr>
            <w:tcW w:w="1780" w:type="dxa"/>
            <w:vAlign w:val="center"/>
          </w:tcPr>
          <w:p w14:paraId="0A6CD895">
            <w:pPr>
              <w:jc w:val="right"/>
            </w:pPr>
            <w:r>
              <w:rPr>
                <w:rFonts w:ascii="宋体" w:hAnsi="宋体" w:eastAsia="宋体" w:cs="宋体"/>
                <w:b w:val="0"/>
                <w:i w:val="0"/>
                <w:color w:val="000000"/>
                <w:sz w:val="18"/>
              </w:rPr>
              <w:t>98.77</w:t>
            </w:r>
          </w:p>
        </w:tc>
        <w:tc>
          <w:tcPr>
            <w:tcW w:w="1772" w:type="dxa"/>
            <w:vAlign w:val="center"/>
          </w:tcPr>
          <w:p w14:paraId="745D2D49"/>
        </w:tc>
      </w:tr>
      <w:tr w14:paraId="3A3AFD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B5A096C">
            <w:pPr>
              <w:jc w:val="left"/>
            </w:pPr>
            <w:r>
              <w:rPr>
                <w:rFonts w:ascii="宋体" w:hAnsi="宋体" w:eastAsia="宋体" w:cs="宋体"/>
                <w:b w:val="0"/>
                <w:i w:val="0"/>
                <w:color w:val="000000"/>
                <w:sz w:val="18"/>
              </w:rPr>
              <w:t>2080505</w:t>
            </w:r>
          </w:p>
        </w:tc>
        <w:tc>
          <w:tcPr>
            <w:tcW w:w="4300" w:type="dxa"/>
            <w:vAlign w:val="center"/>
          </w:tcPr>
          <w:p w14:paraId="35C895AC">
            <w:pPr>
              <w:jc w:val="left"/>
            </w:pPr>
            <w:r>
              <w:rPr>
                <w:rFonts w:ascii="宋体" w:hAnsi="宋体" w:eastAsia="宋体" w:cs="宋体"/>
                <w:b w:val="0"/>
                <w:i w:val="0"/>
                <w:color w:val="000000"/>
                <w:sz w:val="18"/>
              </w:rPr>
              <w:t>机关事业单位基本养老保险缴费支出</w:t>
            </w:r>
          </w:p>
        </w:tc>
        <w:tc>
          <w:tcPr>
            <w:tcW w:w="1780" w:type="dxa"/>
            <w:vAlign w:val="center"/>
          </w:tcPr>
          <w:p w14:paraId="206F5B92">
            <w:pPr>
              <w:jc w:val="right"/>
            </w:pPr>
            <w:r>
              <w:rPr>
                <w:rFonts w:ascii="宋体" w:hAnsi="宋体" w:eastAsia="宋体" w:cs="宋体"/>
                <w:b w:val="0"/>
                <w:i w:val="0"/>
                <w:color w:val="000000"/>
                <w:sz w:val="18"/>
              </w:rPr>
              <w:t>85.56</w:t>
            </w:r>
          </w:p>
        </w:tc>
        <w:tc>
          <w:tcPr>
            <w:tcW w:w="1780" w:type="dxa"/>
            <w:vAlign w:val="center"/>
          </w:tcPr>
          <w:p w14:paraId="3EF893BF">
            <w:pPr>
              <w:jc w:val="right"/>
            </w:pPr>
            <w:r>
              <w:rPr>
                <w:rFonts w:ascii="宋体" w:hAnsi="宋体" w:eastAsia="宋体" w:cs="宋体"/>
                <w:b w:val="0"/>
                <w:i w:val="0"/>
                <w:color w:val="000000"/>
                <w:sz w:val="18"/>
              </w:rPr>
              <w:t>85.56</w:t>
            </w:r>
          </w:p>
        </w:tc>
        <w:tc>
          <w:tcPr>
            <w:tcW w:w="1772" w:type="dxa"/>
            <w:vAlign w:val="center"/>
          </w:tcPr>
          <w:p w14:paraId="3AA5D576"/>
        </w:tc>
      </w:tr>
      <w:tr w14:paraId="0F9631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3E1D1A16">
            <w:pPr>
              <w:jc w:val="left"/>
            </w:pPr>
            <w:r>
              <w:rPr>
                <w:rFonts w:ascii="宋体" w:hAnsi="宋体" w:eastAsia="宋体" w:cs="宋体"/>
                <w:b w:val="0"/>
                <w:i w:val="0"/>
                <w:color w:val="000000"/>
                <w:sz w:val="18"/>
              </w:rPr>
              <w:t>2080506</w:t>
            </w:r>
          </w:p>
        </w:tc>
        <w:tc>
          <w:tcPr>
            <w:tcW w:w="4300" w:type="dxa"/>
            <w:vAlign w:val="center"/>
          </w:tcPr>
          <w:p w14:paraId="00674E2E">
            <w:pPr>
              <w:jc w:val="left"/>
            </w:pPr>
            <w:r>
              <w:rPr>
                <w:rFonts w:ascii="宋体" w:hAnsi="宋体" w:eastAsia="宋体" w:cs="宋体"/>
                <w:b w:val="0"/>
                <w:i w:val="0"/>
                <w:color w:val="000000"/>
                <w:sz w:val="18"/>
              </w:rPr>
              <w:t>机关事业单位职业年金缴费支出</w:t>
            </w:r>
          </w:p>
        </w:tc>
        <w:tc>
          <w:tcPr>
            <w:tcW w:w="1780" w:type="dxa"/>
            <w:vAlign w:val="center"/>
          </w:tcPr>
          <w:p w14:paraId="722984AF">
            <w:pPr>
              <w:jc w:val="right"/>
            </w:pPr>
            <w:r>
              <w:rPr>
                <w:rFonts w:ascii="宋体" w:hAnsi="宋体" w:eastAsia="宋体" w:cs="宋体"/>
                <w:b w:val="0"/>
                <w:i w:val="0"/>
                <w:color w:val="000000"/>
                <w:sz w:val="18"/>
              </w:rPr>
              <w:t>13.21</w:t>
            </w:r>
          </w:p>
        </w:tc>
        <w:tc>
          <w:tcPr>
            <w:tcW w:w="1780" w:type="dxa"/>
            <w:vAlign w:val="center"/>
          </w:tcPr>
          <w:p w14:paraId="140EB27A">
            <w:pPr>
              <w:jc w:val="right"/>
            </w:pPr>
            <w:r>
              <w:rPr>
                <w:rFonts w:ascii="宋体" w:hAnsi="宋体" w:eastAsia="宋体" w:cs="宋体"/>
                <w:b w:val="0"/>
                <w:i w:val="0"/>
                <w:color w:val="000000"/>
                <w:sz w:val="18"/>
              </w:rPr>
              <w:t>13.21</w:t>
            </w:r>
          </w:p>
        </w:tc>
        <w:tc>
          <w:tcPr>
            <w:tcW w:w="1772" w:type="dxa"/>
            <w:vAlign w:val="center"/>
          </w:tcPr>
          <w:p w14:paraId="6E2B5B4D"/>
        </w:tc>
      </w:tr>
      <w:tr w14:paraId="569774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EFE0CC0">
            <w:pPr>
              <w:jc w:val="left"/>
            </w:pPr>
            <w:r>
              <w:rPr>
                <w:rFonts w:ascii="宋体" w:hAnsi="宋体" w:eastAsia="宋体" w:cs="宋体"/>
                <w:b w:val="0"/>
                <w:i w:val="0"/>
                <w:color w:val="000000"/>
                <w:sz w:val="18"/>
              </w:rPr>
              <w:t>210</w:t>
            </w:r>
          </w:p>
        </w:tc>
        <w:tc>
          <w:tcPr>
            <w:tcW w:w="4300" w:type="dxa"/>
            <w:vAlign w:val="center"/>
          </w:tcPr>
          <w:p w14:paraId="6D6F7959">
            <w:pPr>
              <w:jc w:val="left"/>
            </w:pPr>
            <w:r>
              <w:rPr>
                <w:rFonts w:ascii="宋体" w:hAnsi="宋体" w:eastAsia="宋体" w:cs="宋体"/>
                <w:b w:val="0"/>
                <w:i w:val="0"/>
                <w:color w:val="000000"/>
                <w:sz w:val="18"/>
              </w:rPr>
              <w:t>卫生健康支出</w:t>
            </w:r>
          </w:p>
        </w:tc>
        <w:tc>
          <w:tcPr>
            <w:tcW w:w="1780" w:type="dxa"/>
            <w:vAlign w:val="center"/>
          </w:tcPr>
          <w:p w14:paraId="70BF4E2D">
            <w:pPr>
              <w:jc w:val="right"/>
            </w:pPr>
            <w:r>
              <w:rPr>
                <w:rFonts w:ascii="宋体" w:hAnsi="宋体" w:eastAsia="宋体" w:cs="宋体"/>
                <w:b w:val="0"/>
                <w:i w:val="0"/>
                <w:color w:val="000000"/>
                <w:sz w:val="18"/>
              </w:rPr>
              <w:t>39.19</w:t>
            </w:r>
          </w:p>
        </w:tc>
        <w:tc>
          <w:tcPr>
            <w:tcW w:w="1780" w:type="dxa"/>
            <w:vAlign w:val="center"/>
          </w:tcPr>
          <w:p w14:paraId="24A63E4F">
            <w:pPr>
              <w:jc w:val="right"/>
            </w:pPr>
            <w:r>
              <w:rPr>
                <w:rFonts w:ascii="宋体" w:hAnsi="宋体" w:eastAsia="宋体" w:cs="宋体"/>
                <w:b w:val="0"/>
                <w:i w:val="0"/>
                <w:color w:val="000000"/>
                <w:sz w:val="18"/>
              </w:rPr>
              <w:t>39.19</w:t>
            </w:r>
          </w:p>
        </w:tc>
        <w:tc>
          <w:tcPr>
            <w:tcW w:w="1772" w:type="dxa"/>
            <w:vAlign w:val="center"/>
          </w:tcPr>
          <w:p w14:paraId="4A38FF48"/>
        </w:tc>
      </w:tr>
      <w:tr w14:paraId="563060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130B049F">
            <w:pPr>
              <w:jc w:val="left"/>
            </w:pPr>
            <w:r>
              <w:rPr>
                <w:rFonts w:ascii="宋体" w:hAnsi="宋体" w:eastAsia="宋体" w:cs="宋体"/>
                <w:b w:val="0"/>
                <w:i w:val="0"/>
                <w:color w:val="000000"/>
                <w:sz w:val="18"/>
              </w:rPr>
              <w:t>21011</w:t>
            </w:r>
          </w:p>
        </w:tc>
        <w:tc>
          <w:tcPr>
            <w:tcW w:w="4300" w:type="dxa"/>
            <w:vAlign w:val="center"/>
          </w:tcPr>
          <w:p w14:paraId="6F7B073D">
            <w:pPr>
              <w:jc w:val="left"/>
            </w:pPr>
            <w:r>
              <w:rPr>
                <w:rFonts w:ascii="宋体" w:hAnsi="宋体" w:eastAsia="宋体" w:cs="宋体"/>
                <w:b w:val="0"/>
                <w:i w:val="0"/>
                <w:color w:val="000000"/>
                <w:sz w:val="18"/>
              </w:rPr>
              <w:t>行政事业单位医疗</w:t>
            </w:r>
          </w:p>
        </w:tc>
        <w:tc>
          <w:tcPr>
            <w:tcW w:w="1780" w:type="dxa"/>
            <w:vAlign w:val="center"/>
          </w:tcPr>
          <w:p w14:paraId="5C3418BE">
            <w:pPr>
              <w:jc w:val="right"/>
            </w:pPr>
            <w:r>
              <w:rPr>
                <w:rFonts w:ascii="宋体" w:hAnsi="宋体" w:eastAsia="宋体" w:cs="宋体"/>
                <w:b w:val="0"/>
                <w:i w:val="0"/>
                <w:color w:val="000000"/>
                <w:sz w:val="18"/>
              </w:rPr>
              <w:t>39.19</w:t>
            </w:r>
          </w:p>
        </w:tc>
        <w:tc>
          <w:tcPr>
            <w:tcW w:w="1780" w:type="dxa"/>
            <w:vAlign w:val="center"/>
          </w:tcPr>
          <w:p w14:paraId="3B8A72EE">
            <w:pPr>
              <w:jc w:val="right"/>
            </w:pPr>
            <w:r>
              <w:rPr>
                <w:rFonts w:ascii="宋体" w:hAnsi="宋体" w:eastAsia="宋体" w:cs="宋体"/>
                <w:b w:val="0"/>
                <w:i w:val="0"/>
                <w:color w:val="000000"/>
                <w:sz w:val="18"/>
              </w:rPr>
              <w:t>39.19</w:t>
            </w:r>
          </w:p>
        </w:tc>
        <w:tc>
          <w:tcPr>
            <w:tcW w:w="1772" w:type="dxa"/>
            <w:vAlign w:val="center"/>
          </w:tcPr>
          <w:p w14:paraId="0884C770"/>
        </w:tc>
      </w:tr>
      <w:tr w14:paraId="4BE37C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CE3A106">
            <w:pPr>
              <w:jc w:val="left"/>
            </w:pPr>
            <w:r>
              <w:rPr>
                <w:rFonts w:ascii="宋体" w:hAnsi="宋体" w:eastAsia="宋体" w:cs="宋体"/>
                <w:b w:val="0"/>
                <w:i w:val="0"/>
                <w:color w:val="000000"/>
                <w:sz w:val="18"/>
              </w:rPr>
              <w:t>2101102</w:t>
            </w:r>
          </w:p>
        </w:tc>
        <w:tc>
          <w:tcPr>
            <w:tcW w:w="4300" w:type="dxa"/>
            <w:vAlign w:val="center"/>
          </w:tcPr>
          <w:p w14:paraId="32858371">
            <w:pPr>
              <w:jc w:val="left"/>
            </w:pPr>
            <w:r>
              <w:rPr>
                <w:rFonts w:ascii="宋体" w:hAnsi="宋体" w:eastAsia="宋体" w:cs="宋体"/>
                <w:b w:val="0"/>
                <w:i w:val="0"/>
                <w:color w:val="000000"/>
                <w:sz w:val="18"/>
              </w:rPr>
              <w:t>事业单位医疗</w:t>
            </w:r>
          </w:p>
        </w:tc>
        <w:tc>
          <w:tcPr>
            <w:tcW w:w="1780" w:type="dxa"/>
            <w:vAlign w:val="center"/>
          </w:tcPr>
          <w:p w14:paraId="32B8EB38">
            <w:pPr>
              <w:jc w:val="right"/>
            </w:pPr>
            <w:r>
              <w:rPr>
                <w:rFonts w:ascii="宋体" w:hAnsi="宋体" w:eastAsia="宋体" w:cs="宋体"/>
                <w:b w:val="0"/>
                <w:i w:val="0"/>
                <w:color w:val="000000"/>
                <w:sz w:val="18"/>
              </w:rPr>
              <w:t>39.19</w:t>
            </w:r>
          </w:p>
        </w:tc>
        <w:tc>
          <w:tcPr>
            <w:tcW w:w="1780" w:type="dxa"/>
            <w:vAlign w:val="center"/>
          </w:tcPr>
          <w:p w14:paraId="6B4053AE">
            <w:pPr>
              <w:jc w:val="right"/>
            </w:pPr>
            <w:r>
              <w:rPr>
                <w:rFonts w:ascii="宋体" w:hAnsi="宋体" w:eastAsia="宋体" w:cs="宋体"/>
                <w:b w:val="0"/>
                <w:i w:val="0"/>
                <w:color w:val="000000"/>
                <w:sz w:val="18"/>
              </w:rPr>
              <w:t>39.19</w:t>
            </w:r>
          </w:p>
        </w:tc>
        <w:tc>
          <w:tcPr>
            <w:tcW w:w="1772" w:type="dxa"/>
            <w:vAlign w:val="center"/>
          </w:tcPr>
          <w:p w14:paraId="2D78E11B"/>
        </w:tc>
      </w:tr>
      <w:tr w14:paraId="6A20D4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53F2DB43">
            <w:pPr>
              <w:jc w:val="left"/>
            </w:pPr>
            <w:r>
              <w:rPr>
                <w:rFonts w:ascii="宋体" w:hAnsi="宋体" w:eastAsia="宋体" w:cs="宋体"/>
                <w:b w:val="0"/>
                <w:i w:val="0"/>
                <w:color w:val="000000"/>
                <w:sz w:val="18"/>
              </w:rPr>
              <w:t>221</w:t>
            </w:r>
          </w:p>
        </w:tc>
        <w:tc>
          <w:tcPr>
            <w:tcW w:w="4300" w:type="dxa"/>
            <w:vAlign w:val="center"/>
          </w:tcPr>
          <w:p w14:paraId="1E625BCC">
            <w:pPr>
              <w:jc w:val="left"/>
            </w:pPr>
            <w:r>
              <w:rPr>
                <w:rFonts w:ascii="宋体" w:hAnsi="宋体" w:eastAsia="宋体" w:cs="宋体"/>
                <w:b w:val="0"/>
                <w:i w:val="0"/>
                <w:color w:val="000000"/>
                <w:sz w:val="18"/>
              </w:rPr>
              <w:t>住房保障支出</w:t>
            </w:r>
          </w:p>
        </w:tc>
        <w:tc>
          <w:tcPr>
            <w:tcW w:w="1780" w:type="dxa"/>
            <w:vAlign w:val="center"/>
          </w:tcPr>
          <w:p w14:paraId="560433E3">
            <w:pPr>
              <w:jc w:val="right"/>
            </w:pPr>
            <w:r>
              <w:rPr>
                <w:rFonts w:ascii="宋体" w:hAnsi="宋体" w:eastAsia="宋体" w:cs="宋体"/>
                <w:b w:val="0"/>
                <w:i w:val="0"/>
                <w:color w:val="000000"/>
                <w:sz w:val="18"/>
              </w:rPr>
              <w:t>75.13</w:t>
            </w:r>
          </w:p>
        </w:tc>
        <w:tc>
          <w:tcPr>
            <w:tcW w:w="1780" w:type="dxa"/>
            <w:vAlign w:val="center"/>
          </w:tcPr>
          <w:p w14:paraId="10BF4DA0">
            <w:pPr>
              <w:jc w:val="right"/>
            </w:pPr>
            <w:r>
              <w:rPr>
                <w:rFonts w:ascii="宋体" w:hAnsi="宋体" w:eastAsia="宋体" w:cs="宋体"/>
                <w:b w:val="0"/>
                <w:i w:val="0"/>
                <w:color w:val="000000"/>
                <w:sz w:val="18"/>
              </w:rPr>
              <w:t>75.13</w:t>
            </w:r>
          </w:p>
        </w:tc>
        <w:tc>
          <w:tcPr>
            <w:tcW w:w="1772" w:type="dxa"/>
            <w:vAlign w:val="center"/>
          </w:tcPr>
          <w:p w14:paraId="5C54BC35"/>
        </w:tc>
      </w:tr>
      <w:tr w14:paraId="79DB54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6C4E5A86">
            <w:pPr>
              <w:jc w:val="left"/>
            </w:pPr>
            <w:r>
              <w:rPr>
                <w:rFonts w:ascii="宋体" w:hAnsi="宋体" w:eastAsia="宋体" w:cs="宋体"/>
                <w:b w:val="0"/>
                <w:i w:val="0"/>
                <w:color w:val="000000"/>
                <w:sz w:val="18"/>
              </w:rPr>
              <w:t>22102</w:t>
            </w:r>
          </w:p>
        </w:tc>
        <w:tc>
          <w:tcPr>
            <w:tcW w:w="4300" w:type="dxa"/>
            <w:vAlign w:val="center"/>
          </w:tcPr>
          <w:p w14:paraId="7C3F2C78">
            <w:pPr>
              <w:jc w:val="left"/>
            </w:pPr>
            <w:r>
              <w:rPr>
                <w:rFonts w:ascii="宋体" w:hAnsi="宋体" w:eastAsia="宋体" w:cs="宋体"/>
                <w:b w:val="0"/>
                <w:i w:val="0"/>
                <w:color w:val="000000"/>
                <w:sz w:val="18"/>
              </w:rPr>
              <w:t>住房改革支出</w:t>
            </w:r>
          </w:p>
        </w:tc>
        <w:tc>
          <w:tcPr>
            <w:tcW w:w="1780" w:type="dxa"/>
            <w:vAlign w:val="center"/>
          </w:tcPr>
          <w:p w14:paraId="5CA2285A">
            <w:pPr>
              <w:jc w:val="right"/>
            </w:pPr>
            <w:r>
              <w:rPr>
                <w:rFonts w:ascii="宋体" w:hAnsi="宋体" w:eastAsia="宋体" w:cs="宋体"/>
                <w:b w:val="0"/>
                <w:i w:val="0"/>
                <w:color w:val="000000"/>
                <w:sz w:val="18"/>
              </w:rPr>
              <w:t>75.13</w:t>
            </w:r>
          </w:p>
        </w:tc>
        <w:tc>
          <w:tcPr>
            <w:tcW w:w="1780" w:type="dxa"/>
            <w:vAlign w:val="center"/>
          </w:tcPr>
          <w:p w14:paraId="0212785B">
            <w:pPr>
              <w:jc w:val="right"/>
            </w:pPr>
            <w:r>
              <w:rPr>
                <w:rFonts w:ascii="宋体" w:hAnsi="宋体" w:eastAsia="宋体" w:cs="宋体"/>
                <w:b w:val="0"/>
                <w:i w:val="0"/>
                <w:color w:val="000000"/>
                <w:sz w:val="18"/>
              </w:rPr>
              <w:t>75.13</w:t>
            </w:r>
          </w:p>
        </w:tc>
        <w:tc>
          <w:tcPr>
            <w:tcW w:w="1772" w:type="dxa"/>
            <w:vAlign w:val="center"/>
          </w:tcPr>
          <w:p w14:paraId="328960B1"/>
        </w:tc>
      </w:tr>
      <w:tr w14:paraId="7A8853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59" w:hRule="exact"/>
          <w:jc w:val="center"/>
        </w:trPr>
        <w:tc>
          <w:tcPr>
            <w:tcW w:w="1140" w:type="dxa"/>
            <w:vAlign w:val="center"/>
          </w:tcPr>
          <w:p w14:paraId="467E5BC6">
            <w:pPr>
              <w:jc w:val="left"/>
            </w:pPr>
            <w:r>
              <w:rPr>
                <w:rFonts w:ascii="宋体" w:hAnsi="宋体" w:eastAsia="宋体" w:cs="宋体"/>
                <w:b w:val="0"/>
                <w:i w:val="0"/>
                <w:color w:val="000000"/>
                <w:sz w:val="18"/>
              </w:rPr>
              <w:t>2210201</w:t>
            </w:r>
          </w:p>
        </w:tc>
        <w:tc>
          <w:tcPr>
            <w:tcW w:w="4300" w:type="dxa"/>
            <w:vAlign w:val="center"/>
          </w:tcPr>
          <w:p w14:paraId="2943A938">
            <w:pPr>
              <w:jc w:val="left"/>
            </w:pPr>
            <w:r>
              <w:rPr>
                <w:rFonts w:ascii="宋体" w:hAnsi="宋体" w:eastAsia="宋体" w:cs="宋体"/>
                <w:b w:val="0"/>
                <w:i w:val="0"/>
                <w:color w:val="000000"/>
                <w:sz w:val="18"/>
              </w:rPr>
              <w:t>住房公积金</w:t>
            </w:r>
          </w:p>
        </w:tc>
        <w:tc>
          <w:tcPr>
            <w:tcW w:w="1780" w:type="dxa"/>
            <w:vAlign w:val="center"/>
          </w:tcPr>
          <w:p w14:paraId="554EC173">
            <w:pPr>
              <w:jc w:val="right"/>
            </w:pPr>
            <w:r>
              <w:rPr>
                <w:rFonts w:ascii="宋体" w:hAnsi="宋体" w:eastAsia="宋体" w:cs="宋体"/>
                <w:b w:val="0"/>
                <w:i w:val="0"/>
                <w:color w:val="000000"/>
                <w:sz w:val="18"/>
              </w:rPr>
              <w:t>75.13</w:t>
            </w:r>
          </w:p>
        </w:tc>
        <w:tc>
          <w:tcPr>
            <w:tcW w:w="1780" w:type="dxa"/>
            <w:vAlign w:val="center"/>
          </w:tcPr>
          <w:p w14:paraId="0A28D950">
            <w:pPr>
              <w:jc w:val="right"/>
            </w:pPr>
            <w:r>
              <w:rPr>
                <w:rFonts w:ascii="宋体" w:hAnsi="宋体" w:eastAsia="宋体" w:cs="宋体"/>
                <w:b w:val="0"/>
                <w:i w:val="0"/>
                <w:color w:val="000000"/>
                <w:sz w:val="18"/>
              </w:rPr>
              <w:t>75.13</w:t>
            </w:r>
          </w:p>
        </w:tc>
        <w:tc>
          <w:tcPr>
            <w:tcW w:w="1772" w:type="dxa"/>
            <w:vAlign w:val="center"/>
          </w:tcPr>
          <w:p w14:paraId="4C49B5B0"/>
        </w:tc>
      </w:tr>
      <w:tr w14:paraId="00295B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515BE31F">
            <w:pPr>
              <w:jc w:val="left"/>
            </w:pPr>
            <w:r>
              <w:rPr>
                <w:rFonts w:ascii="宋体" w:hAnsi="宋体" w:eastAsia="宋体" w:cs="宋体"/>
                <w:b w:val="0"/>
                <w:i w:val="0"/>
                <w:color w:val="000000"/>
                <w:sz w:val="18"/>
              </w:rPr>
              <w:t>注：本表反映部门本年度一般公共预算财政拨款支出情况。</w:t>
            </w:r>
          </w:p>
        </w:tc>
      </w:tr>
      <w:tr w14:paraId="29624A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1BF11FC">
            <w:pPr>
              <w:jc w:val="left"/>
            </w:pPr>
            <w:r>
              <w:rPr>
                <w:rFonts w:ascii="宋体" w:hAnsi="宋体" w:eastAsia="宋体" w:cs="宋体"/>
                <w:b w:val="0"/>
                <w:i w:val="0"/>
                <w:color w:val="000000"/>
                <w:sz w:val="18"/>
              </w:rPr>
              <w:t xml:space="preserve">    本表金额转换成万元时，因四舍五入可能存在尾差。</w:t>
            </w:r>
          </w:p>
        </w:tc>
      </w:tr>
      <w:tr w14:paraId="2C9F24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82" w:hRule="exact"/>
          <w:jc w:val="center"/>
        </w:trPr>
        <w:tc>
          <w:tcPr>
            <w:tcW w:w="10772"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5E3C9FBE">
            <w:pPr>
              <w:jc w:val="left"/>
            </w:pPr>
            <w:r>
              <w:rPr>
                <w:rFonts w:ascii="宋体" w:hAnsi="宋体" w:eastAsia="宋体" w:cs="宋体"/>
                <w:b w:val="0"/>
                <w:i w:val="0"/>
                <w:color w:val="000000"/>
                <w:sz w:val="18"/>
              </w:rPr>
              <w:t xml:space="preserve">    如本表为空，则我部门本年度无此类资金收支余。</w:t>
            </w:r>
          </w:p>
        </w:tc>
      </w:tr>
    </w:tbl>
    <w:p w14:paraId="36BC40B1">
      <w:pPr>
        <w:snapToGrid w:val="0"/>
        <w:spacing w:before="0" w:after="0" w:line="0" w:lineRule="auto"/>
        <w:sectPr>
          <w:pgSz w:w="11906" w:h="16838"/>
          <w:pgMar w:top="567" w:right="567" w:bottom="567" w:left="567" w:header="851" w:footer="992" w:gutter="0"/>
          <w:cols w:space="720" w:num="1"/>
          <w:docGrid w:type="lines" w:linePitch="312" w:charSpace="0"/>
        </w:sectPr>
      </w:pPr>
      <w:r>
        <w:rPr>
          <w:sz w:val="8"/>
        </w:rPr>
        <w:t xml:space="preserve"> </w:t>
      </w:r>
    </w:p>
    <w:p w14:paraId="41388C28">
      <w:pPr>
        <w:spacing w:line="540" w:lineRule="exact"/>
        <w:jc w:val="center"/>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79F9178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4B1340EF">
            <w:pPr>
              <w:jc w:val="right"/>
            </w:pPr>
            <w:r>
              <w:rPr>
                <w:rFonts w:ascii="宋体" w:hAnsi="宋体" w:eastAsia="宋体" w:cs="宋体"/>
                <w:sz w:val="20"/>
              </w:rPr>
              <w:t>公开06表</w:t>
            </w:r>
          </w:p>
        </w:tc>
      </w:tr>
      <w:tr w14:paraId="40CB7A5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3246B705">
            <w:pPr>
              <w:jc w:val="left"/>
            </w:pPr>
            <w:r>
              <w:rPr>
                <w:rFonts w:ascii="宋体" w:hAnsi="宋体" w:eastAsia="宋体" w:cs="宋体"/>
                <w:sz w:val="20"/>
              </w:rPr>
              <w:t>部门：辽宁省本溪高新技术产业开发区经济运行服务中心</w:t>
            </w:r>
          </w:p>
        </w:tc>
        <w:tc>
          <w:tcPr>
            <w:tcW w:w="2000" w:type="dxa"/>
          </w:tcPr>
          <w:p w14:paraId="25026BDF">
            <w:pPr>
              <w:jc w:val="center"/>
            </w:pPr>
            <w:r>
              <w:rPr>
                <w:rFonts w:ascii="宋体" w:hAnsi="宋体" w:eastAsia="宋体" w:cs="宋体"/>
                <w:sz w:val="20"/>
              </w:rPr>
              <w:t>2024年度</w:t>
            </w:r>
          </w:p>
        </w:tc>
        <w:tc>
          <w:tcPr>
            <w:tcW w:w="4386" w:type="dxa"/>
          </w:tcPr>
          <w:p w14:paraId="1AE13C4B">
            <w:pPr>
              <w:jc w:val="right"/>
            </w:pPr>
            <w:r>
              <w:rPr>
                <w:rFonts w:ascii="宋体" w:hAnsi="宋体" w:eastAsia="宋体" w:cs="宋体"/>
                <w:sz w:val="20"/>
              </w:rPr>
              <w:t>金额单位：万元</w:t>
            </w:r>
          </w:p>
        </w:tc>
      </w:tr>
    </w:tbl>
    <w:p w14:paraId="4233B4CB">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520"/>
        <w:gridCol w:w="2000"/>
        <w:gridCol w:w="1020"/>
        <w:gridCol w:w="520"/>
        <w:gridCol w:w="1580"/>
        <w:gridCol w:w="1020"/>
        <w:gridCol w:w="520"/>
        <w:gridCol w:w="2560"/>
        <w:gridCol w:w="1032"/>
      </w:tblGrid>
      <w:tr w14:paraId="451425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3540" w:type="dxa"/>
            <w:gridSpan w:val="3"/>
            <w:vAlign w:val="center"/>
          </w:tcPr>
          <w:p w14:paraId="177386AF">
            <w:pPr>
              <w:jc w:val="center"/>
            </w:pPr>
            <w:r>
              <w:rPr>
                <w:rFonts w:ascii="宋体" w:hAnsi="宋体" w:eastAsia="宋体" w:cs="宋体"/>
                <w:b w:val="0"/>
                <w:i w:val="0"/>
                <w:color w:val="000000"/>
                <w:sz w:val="14"/>
              </w:rPr>
              <w:t>人员经费</w:t>
            </w:r>
          </w:p>
        </w:tc>
        <w:tc>
          <w:tcPr>
            <w:tcW w:w="7232" w:type="dxa"/>
            <w:gridSpan w:val="6"/>
            <w:vAlign w:val="center"/>
          </w:tcPr>
          <w:p w14:paraId="19E8F919">
            <w:pPr>
              <w:jc w:val="center"/>
            </w:pPr>
            <w:r>
              <w:rPr>
                <w:rFonts w:ascii="宋体" w:hAnsi="宋体" w:eastAsia="宋体" w:cs="宋体"/>
                <w:b w:val="0"/>
                <w:i w:val="0"/>
                <w:color w:val="000000"/>
                <w:sz w:val="14"/>
              </w:rPr>
              <w:t>公用经费</w:t>
            </w:r>
          </w:p>
        </w:tc>
      </w:tr>
      <w:tr w14:paraId="0F1168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520" w:type="dxa"/>
            <w:vMerge w:val="restart"/>
            <w:vAlign w:val="center"/>
          </w:tcPr>
          <w:p w14:paraId="432EA01B">
            <w:pPr>
              <w:jc w:val="center"/>
            </w:pPr>
            <w:r>
              <w:rPr>
                <w:rFonts w:ascii="宋体" w:hAnsi="宋体" w:eastAsia="宋体" w:cs="宋体"/>
                <w:b w:val="0"/>
                <w:i w:val="0"/>
                <w:color w:val="000000"/>
                <w:sz w:val="14"/>
              </w:rPr>
              <w:t>科目编码</w:t>
            </w:r>
          </w:p>
        </w:tc>
        <w:tc>
          <w:tcPr>
            <w:tcW w:w="2000" w:type="dxa"/>
            <w:vMerge w:val="restart"/>
            <w:vAlign w:val="center"/>
          </w:tcPr>
          <w:p w14:paraId="39A772F1">
            <w:pPr>
              <w:jc w:val="center"/>
            </w:pPr>
            <w:r>
              <w:rPr>
                <w:rFonts w:ascii="宋体" w:hAnsi="宋体" w:eastAsia="宋体" w:cs="宋体"/>
                <w:b w:val="0"/>
                <w:i w:val="0"/>
                <w:color w:val="000000"/>
                <w:sz w:val="14"/>
              </w:rPr>
              <w:t>科目名称</w:t>
            </w:r>
          </w:p>
        </w:tc>
        <w:tc>
          <w:tcPr>
            <w:tcW w:w="1020" w:type="dxa"/>
            <w:vMerge w:val="restart"/>
            <w:vAlign w:val="center"/>
          </w:tcPr>
          <w:p w14:paraId="5388C01F">
            <w:pPr>
              <w:jc w:val="center"/>
            </w:pPr>
            <w:r>
              <w:rPr>
                <w:rFonts w:ascii="宋体" w:hAnsi="宋体" w:eastAsia="宋体" w:cs="宋体"/>
                <w:b w:val="0"/>
                <w:i w:val="0"/>
                <w:color w:val="000000"/>
                <w:sz w:val="14"/>
              </w:rPr>
              <w:t>决算数</w:t>
            </w:r>
          </w:p>
        </w:tc>
        <w:tc>
          <w:tcPr>
            <w:tcW w:w="520" w:type="dxa"/>
            <w:vMerge w:val="restart"/>
            <w:vAlign w:val="center"/>
          </w:tcPr>
          <w:p w14:paraId="717E6672">
            <w:pPr>
              <w:jc w:val="center"/>
            </w:pPr>
            <w:r>
              <w:rPr>
                <w:rFonts w:ascii="宋体" w:hAnsi="宋体" w:eastAsia="宋体" w:cs="宋体"/>
                <w:b w:val="0"/>
                <w:i w:val="0"/>
                <w:color w:val="000000"/>
                <w:sz w:val="14"/>
              </w:rPr>
              <w:t>科目编码</w:t>
            </w:r>
          </w:p>
        </w:tc>
        <w:tc>
          <w:tcPr>
            <w:tcW w:w="1580" w:type="dxa"/>
            <w:vMerge w:val="restart"/>
            <w:vAlign w:val="center"/>
          </w:tcPr>
          <w:p w14:paraId="6F1E3136">
            <w:pPr>
              <w:jc w:val="center"/>
            </w:pPr>
            <w:r>
              <w:rPr>
                <w:rFonts w:ascii="宋体" w:hAnsi="宋体" w:eastAsia="宋体" w:cs="宋体"/>
                <w:b w:val="0"/>
                <w:i w:val="0"/>
                <w:color w:val="000000"/>
                <w:sz w:val="14"/>
              </w:rPr>
              <w:t>科目名称</w:t>
            </w:r>
          </w:p>
        </w:tc>
        <w:tc>
          <w:tcPr>
            <w:tcW w:w="1020" w:type="dxa"/>
            <w:vMerge w:val="restart"/>
            <w:vAlign w:val="center"/>
          </w:tcPr>
          <w:p w14:paraId="2BFFA5A8">
            <w:pPr>
              <w:jc w:val="center"/>
            </w:pPr>
            <w:r>
              <w:rPr>
                <w:rFonts w:ascii="宋体" w:hAnsi="宋体" w:eastAsia="宋体" w:cs="宋体"/>
                <w:b w:val="0"/>
                <w:i w:val="0"/>
                <w:color w:val="000000"/>
                <w:sz w:val="14"/>
              </w:rPr>
              <w:t>决算数</w:t>
            </w:r>
          </w:p>
        </w:tc>
        <w:tc>
          <w:tcPr>
            <w:tcW w:w="520" w:type="dxa"/>
            <w:vMerge w:val="restart"/>
            <w:vAlign w:val="center"/>
          </w:tcPr>
          <w:p w14:paraId="66046948">
            <w:pPr>
              <w:jc w:val="center"/>
            </w:pPr>
            <w:r>
              <w:rPr>
                <w:rFonts w:ascii="宋体" w:hAnsi="宋体" w:eastAsia="宋体" w:cs="宋体"/>
                <w:b w:val="0"/>
                <w:i w:val="0"/>
                <w:color w:val="000000"/>
                <w:sz w:val="14"/>
              </w:rPr>
              <w:t>科目编码</w:t>
            </w:r>
          </w:p>
        </w:tc>
        <w:tc>
          <w:tcPr>
            <w:tcW w:w="2560" w:type="dxa"/>
            <w:vMerge w:val="restart"/>
            <w:vAlign w:val="center"/>
          </w:tcPr>
          <w:p w14:paraId="332435F9">
            <w:pPr>
              <w:jc w:val="center"/>
            </w:pPr>
            <w:r>
              <w:rPr>
                <w:rFonts w:ascii="宋体" w:hAnsi="宋体" w:eastAsia="宋体" w:cs="宋体"/>
                <w:b w:val="0"/>
                <w:i w:val="0"/>
                <w:color w:val="000000"/>
                <w:sz w:val="14"/>
              </w:rPr>
              <w:t>科目名称</w:t>
            </w:r>
          </w:p>
        </w:tc>
        <w:tc>
          <w:tcPr>
            <w:tcW w:w="1032" w:type="dxa"/>
            <w:vMerge w:val="restart"/>
            <w:vAlign w:val="center"/>
          </w:tcPr>
          <w:p w14:paraId="0D021283">
            <w:pPr>
              <w:jc w:val="center"/>
            </w:pPr>
            <w:r>
              <w:rPr>
                <w:rFonts w:ascii="宋体" w:hAnsi="宋体" w:eastAsia="宋体" w:cs="宋体"/>
                <w:b w:val="0"/>
                <w:i w:val="0"/>
                <w:color w:val="000000"/>
                <w:sz w:val="14"/>
              </w:rPr>
              <w:t>决算数</w:t>
            </w:r>
          </w:p>
        </w:tc>
      </w:tr>
      <w:tr w14:paraId="61F13A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57" w:hRule="exact"/>
          <w:jc w:val="center"/>
        </w:trPr>
        <w:tc>
          <w:tcPr>
            <w:tcW w:w="520" w:type="dxa"/>
            <w:vMerge w:val="continue"/>
            <w:vAlign w:val="center"/>
          </w:tcPr>
          <w:p w14:paraId="5329BD78"/>
        </w:tc>
        <w:tc>
          <w:tcPr>
            <w:tcW w:w="2000" w:type="dxa"/>
            <w:vMerge w:val="continue"/>
            <w:vAlign w:val="center"/>
          </w:tcPr>
          <w:p w14:paraId="6042FE95"/>
        </w:tc>
        <w:tc>
          <w:tcPr>
            <w:tcW w:w="1020" w:type="dxa"/>
            <w:vMerge w:val="continue"/>
            <w:vAlign w:val="center"/>
          </w:tcPr>
          <w:p w14:paraId="7A0F438B"/>
        </w:tc>
        <w:tc>
          <w:tcPr>
            <w:tcW w:w="520" w:type="dxa"/>
            <w:vMerge w:val="continue"/>
            <w:vAlign w:val="center"/>
          </w:tcPr>
          <w:p w14:paraId="5EA58F1E"/>
        </w:tc>
        <w:tc>
          <w:tcPr>
            <w:tcW w:w="1580" w:type="dxa"/>
            <w:vMerge w:val="continue"/>
            <w:vAlign w:val="center"/>
          </w:tcPr>
          <w:p w14:paraId="08AA6804"/>
        </w:tc>
        <w:tc>
          <w:tcPr>
            <w:tcW w:w="1020" w:type="dxa"/>
            <w:vMerge w:val="continue"/>
            <w:vAlign w:val="center"/>
          </w:tcPr>
          <w:p w14:paraId="43BDC6AB"/>
        </w:tc>
        <w:tc>
          <w:tcPr>
            <w:tcW w:w="520" w:type="dxa"/>
            <w:vMerge w:val="continue"/>
            <w:vAlign w:val="center"/>
          </w:tcPr>
          <w:p w14:paraId="064258D7"/>
        </w:tc>
        <w:tc>
          <w:tcPr>
            <w:tcW w:w="2560" w:type="dxa"/>
            <w:vMerge w:val="continue"/>
            <w:vAlign w:val="center"/>
          </w:tcPr>
          <w:p w14:paraId="391BC81A"/>
        </w:tc>
        <w:tc>
          <w:tcPr>
            <w:tcW w:w="1032" w:type="dxa"/>
            <w:vMerge w:val="continue"/>
            <w:vAlign w:val="center"/>
          </w:tcPr>
          <w:p w14:paraId="226B6D84"/>
        </w:tc>
      </w:tr>
      <w:tr w14:paraId="0776BA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E8DB83C">
            <w:pPr>
              <w:jc w:val="left"/>
            </w:pPr>
            <w:r>
              <w:rPr>
                <w:rFonts w:ascii="宋体" w:hAnsi="宋体" w:eastAsia="宋体" w:cs="宋体"/>
                <w:b w:val="0"/>
                <w:i w:val="0"/>
                <w:color w:val="000000"/>
                <w:sz w:val="14"/>
              </w:rPr>
              <w:t>301</w:t>
            </w:r>
          </w:p>
        </w:tc>
        <w:tc>
          <w:tcPr>
            <w:tcW w:w="2000" w:type="dxa"/>
            <w:vAlign w:val="center"/>
          </w:tcPr>
          <w:p w14:paraId="5F4836D8">
            <w:pPr>
              <w:jc w:val="left"/>
            </w:pPr>
            <w:r>
              <w:rPr>
                <w:rFonts w:ascii="宋体" w:hAnsi="宋体" w:eastAsia="宋体" w:cs="宋体"/>
                <w:b w:val="0"/>
                <w:i w:val="0"/>
                <w:color w:val="000000"/>
                <w:sz w:val="14"/>
              </w:rPr>
              <w:t>工资福利支出</w:t>
            </w:r>
          </w:p>
        </w:tc>
        <w:tc>
          <w:tcPr>
            <w:tcW w:w="1020" w:type="dxa"/>
            <w:vAlign w:val="center"/>
          </w:tcPr>
          <w:p w14:paraId="75FEEF35">
            <w:pPr>
              <w:jc w:val="right"/>
            </w:pPr>
            <w:r>
              <w:rPr>
                <w:rFonts w:ascii="宋体" w:hAnsi="宋体" w:eastAsia="宋体" w:cs="宋体"/>
                <w:b w:val="0"/>
                <w:i w:val="0"/>
                <w:color w:val="000000"/>
                <w:sz w:val="14"/>
              </w:rPr>
              <w:t>614.65</w:t>
            </w:r>
          </w:p>
        </w:tc>
        <w:tc>
          <w:tcPr>
            <w:tcW w:w="520" w:type="dxa"/>
            <w:vAlign w:val="center"/>
          </w:tcPr>
          <w:p w14:paraId="46B6ABE5">
            <w:pPr>
              <w:jc w:val="left"/>
            </w:pPr>
            <w:r>
              <w:rPr>
                <w:rFonts w:ascii="宋体" w:hAnsi="宋体" w:eastAsia="宋体" w:cs="宋体"/>
                <w:b w:val="0"/>
                <w:i w:val="0"/>
                <w:color w:val="000000"/>
                <w:sz w:val="14"/>
              </w:rPr>
              <w:t>302</w:t>
            </w:r>
          </w:p>
        </w:tc>
        <w:tc>
          <w:tcPr>
            <w:tcW w:w="1580" w:type="dxa"/>
            <w:vAlign w:val="center"/>
          </w:tcPr>
          <w:p w14:paraId="301267DC">
            <w:pPr>
              <w:jc w:val="left"/>
            </w:pPr>
            <w:r>
              <w:rPr>
                <w:rFonts w:ascii="宋体" w:hAnsi="宋体" w:eastAsia="宋体" w:cs="宋体"/>
                <w:b w:val="0"/>
                <w:i w:val="0"/>
                <w:color w:val="000000"/>
                <w:sz w:val="14"/>
              </w:rPr>
              <w:t>商品和服务支出</w:t>
            </w:r>
          </w:p>
        </w:tc>
        <w:tc>
          <w:tcPr>
            <w:tcW w:w="1020" w:type="dxa"/>
            <w:vAlign w:val="center"/>
          </w:tcPr>
          <w:p w14:paraId="56D806EC">
            <w:pPr>
              <w:jc w:val="right"/>
            </w:pPr>
            <w:r>
              <w:rPr>
                <w:rFonts w:ascii="宋体" w:hAnsi="宋体" w:eastAsia="宋体" w:cs="宋体"/>
                <w:b w:val="0"/>
                <w:i w:val="0"/>
                <w:color w:val="000000"/>
                <w:sz w:val="14"/>
              </w:rPr>
              <w:t>21.18</w:t>
            </w:r>
          </w:p>
        </w:tc>
        <w:tc>
          <w:tcPr>
            <w:tcW w:w="520" w:type="dxa"/>
            <w:vAlign w:val="center"/>
          </w:tcPr>
          <w:p w14:paraId="2881FDCF">
            <w:pPr>
              <w:jc w:val="left"/>
            </w:pPr>
            <w:r>
              <w:rPr>
                <w:rFonts w:ascii="宋体" w:hAnsi="宋体" w:eastAsia="宋体" w:cs="宋体"/>
                <w:b w:val="0"/>
                <w:i w:val="0"/>
                <w:color w:val="000000"/>
                <w:sz w:val="14"/>
              </w:rPr>
              <w:t>307</w:t>
            </w:r>
          </w:p>
        </w:tc>
        <w:tc>
          <w:tcPr>
            <w:tcW w:w="2560" w:type="dxa"/>
            <w:vAlign w:val="center"/>
          </w:tcPr>
          <w:p w14:paraId="3ABB302B">
            <w:pPr>
              <w:jc w:val="left"/>
            </w:pPr>
            <w:r>
              <w:rPr>
                <w:rFonts w:ascii="宋体" w:hAnsi="宋体" w:eastAsia="宋体" w:cs="宋体"/>
                <w:b w:val="0"/>
                <w:i w:val="0"/>
                <w:color w:val="000000"/>
                <w:sz w:val="14"/>
              </w:rPr>
              <w:t>债务利息及费用支出</w:t>
            </w:r>
          </w:p>
        </w:tc>
        <w:tc>
          <w:tcPr>
            <w:tcW w:w="1032" w:type="dxa"/>
            <w:vAlign w:val="center"/>
          </w:tcPr>
          <w:p w14:paraId="4B254024"/>
        </w:tc>
      </w:tr>
      <w:tr w14:paraId="61380F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A9CAFB5">
            <w:pPr>
              <w:jc w:val="center"/>
            </w:pPr>
            <w:r>
              <w:rPr>
                <w:rFonts w:ascii="宋体" w:hAnsi="宋体" w:eastAsia="宋体" w:cs="宋体"/>
                <w:b w:val="0"/>
                <w:i w:val="0"/>
                <w:color w:val="000000"/>
                <w:sz w:val="14"/>
              </w:rPr>
              <w:t>30101</w:t>
            </w:r>
          </w:p>
        </w:tc>
        <w:tc>
          <w:tcPr>
            <w:tcW w:w="2000" w:type="dxa"/>
            <w:vAlign w:val="center"/>
          </w:tcPr>
          <w:p w14:paraId="29DF1926">
            <w:pPr>
              <w:jc w:val="left"/>
            </w:pPr>
            <w:r>
              <w:rPr>
                <w:rFonts w:ascii="宋体" w:hAnsi="宋体" w:eastAsia="宋体" w:cs="宋体"/>
                <w:b w:val="0"/>
                <w:i w:val="0"/>
                <w:color w:val="000000"/>
                <w:sz w:val="14"/>
              </w:rPr>
              <w:t xml:space="preserve">  基本工资</w:t>
            </w:r>
          </w:p>
        </w:tc>
        <w:tc>
          <w:tcPr>
            <w:tcW w:w="1020" w:type="dxa"/>
            <w:vAlign w:val="center"/>
          </w:tcPr>
          <w:p w14:paraId="589AFE4E">
            <w:pPr>
              <w:jc w:val="right"/>
            </w:pPr>
            <w:r>
              <w:rPr>
                <w:rFonts w:ascii="宋体" w:hAnsi="宋体" w:eastAsia="宋体" w:cs="宋体"/>
                <w:b w:val="0"/>
                <w:i w:val="0"/>
                <w:color w:val="000000"/>
                <w:sz w:val="14"/>
              </w:rPr>
              <w:t>250.11</w:t>
            </w:r>
          </w:p>
        </w:tc>
        <w:tc>
          <w:tcPr>
            <w:tcW w:w="520" w:type="dxa"/>
            <w:vAlign w:val="center"/>
          </w:tcPr>
          <w:p w14:paraId="3E6A6B7B">
            <w:pPr>
              <w:jc w:val="center"/>
            </w:pPr>
            <w:r>
              <w:rPr>
                <w:rFonts w:ascii="宋体" w:hAnsi="宋体" w:eastAsia="宋体" w:cs="宋体"/>
                <w:b w:val="0"/>
                <w:i w:val="0"/>
                <w:color w:val="000000"/>
                <w:sz w:val="14"/>
              </w:rPr>
              <w:t>30201</w:t>
            </w:r>
          </w:p>
        </w:tc>
        <w:tc>
          <w:tcPr>
            <w:tcW w:w="1580" w:type="dxa"/>
            <w:vAlign w:val="center"/>
          </w:tcPr>
          <w:p w14:paraId="527348F7">
            <w:pPr>
              <w:jc w:val="left"/>
            </w:pPr>
            <w:r>
              <w:rPr>
                <w:rFonts w:ascii="宋体" w:hAnsi="宋体" w:eastAsia="宋体" w:cs="宋体"/>
                <w:b w:val="0"/>
                <w:i w:val="0"/>
                <w:color w:val="000000"/>
                <w:sz w:val="14"/>
              </w:rPr>
              <w:t xml:space="preserve">  办公费</w:t>
            </w:r>
          </w:p>
        </w:tc>
        <w:tc>
          <w:tcPr>
            <w:tcW w:w="1020" w:type="dxa"/>
            <w:vAlign w:val="center"/>
          </w:tcPr>
          <w:p w14:paraId="0BC3ECD2">
            <w:pPr>
              <w:jc w:val="right"/>
            </w:pPr>
            <w:r>
              <w:rPr>
                <w:rFonts w:ascii="宋体" w:hAnsi="宋体" w:eastAsia="宋体" w:cs="宋体"/>
                <w:b w:val="0"/>
                <w:i w:val="0"/>
                <w:color w:val="000000"/>
                <w:sz w:val="14"/>
              </w:rPr>
              <w:t>16.40</w:t>
            </w:r>
          </w:p>
        </w:tc>
        <w:tc>
          <w:tcPr>
            <w:tcW w:w="520" w:type="dxa"/>
            <w:vAlign w:val="center"/>
          </w:tcPr>
          <w:p w14:paraId="6126D9B1">
            <w:pPr>
              <w:jc w:val="center"/>
            </w:pPr>
            <w:r>
              <w:rPr>
                <w:rFonts w:ascii="宋体" w:hAnsi="宋体" w:eastAsia="宋体" w:cs="宋体"/>
                <w:b w:val="0"/>
                <w:i w:val="0"/>
                <w:color w:val="000000"/>
                <w:sz w:val="14"/>
              </w:rPr>
              <w:t>30701</w:t>
            </w:r>
          </w:p>
        </w:tc>
        <w:tc>
          <w:tcPr>
            <w:tcW w:w="2560" w:type="dxa"/>
            <w:vAlign w:val="center"/>
          </w:tcPr>
          <w:p w14:paraId="78875173">
            <w:pPr>
              <w:jc w:val="left"/>
            </w:pPr>
            <w:r>
              <w:rPr>
                <w:rFonts w:ascii="宋体" w:hAnsi="宋体" w:eastAsia="宋体" w:cs="宋体"/>
                <w:b w:val="0"/>
                <w:i w:val="0"/>
                <w:color w:val="000000"/>
                <w:sz w:val="14"/>
              </w:rPr>
              <w:t xml:space="preserve">  国内债务付息</w:t>
            </w:r>
          </w:p>
        </w:tc>
        <w:tc>
          <w:tcPr>
            <w:tcW w:w="1032" w:type="dxa"/>
            <w:vAlign w:val="center"/>
          </w:tcPr>
          <w:p w14:paraId="3D29D5B8"/>
        </w:tc>
      </w:tr>
      <w:tr w14:paraId="733178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9FB7D29">
            <w:pPr>
              <w:jc w:val="center"/>
            </w:pPr>
            <w:r>
              <w:rPr>
                <w:rFonts w:ascii="宋体" w:hAnsi="宋体" w:eastAsia="宋体" w:cs="宋体"/>
                <w:b w:val="0"/>
                <w:i w:val="0"/>
                <w:color w:val="000000"/>
                <w:sz w:val="14"/>
              </w:rPr>
              <w:t>30102</w:t>
            </w:r>
          </w:p>
        </w:tc>
        <w:tc>
          <w:tcPr>
            <w:tcW w:w="2000" w:type="dxa"/>
            <w:vAlign w:val="center"/>
          </w:tcPr>
          <w:p w14:paraId="2CD4599A">
            <w:pPr>
              <w:jc w:val="left"/>
            </w:pPr>
            <w:r>
              <w:rPr>
                <w:rFonts w:ascii="宋体" w:hAnsi="宋体" w:eastAsia="宋体" w:cs="宋体"/>
                <w:b w:val="0"/>
                <w:i w:val="0"/>
                <w:color w:val="000000"/>
                <w:sz w:val="14"/>
              </w:rPr>
              <w:t xml:space="preserve">  津贴补贴</w:t>
            </w:r>
          </w:p>
        </w:tc>
        <w:tc>
          <w:tcPr>
            <w:tcW w:w="1020" w:type="dxa"/>
            <w:vAlign w:val="center"/>
          </w:tcPr>
          <w:p w14:paraId="5F799C09"/>
        </w:tc>
        <w:tc>
          <w:tcPr>
            <w:tcW w:w="520" w:type="dxa"/>
            <w:vAlign w:val="center"/>
          </w:tcPr>
          <w:p w14:paraId="4E266808">
            <w:pPr>
              <w:jc w:val="center"/>
            </w:pPr>
            <w:r>
              <w:rPr>
                <w:rFonts w:ascii="宋体" w:hAnsi="宋体" w:eastAsia="宋体" w:cs="宋体"/>
                <w:b w:val="0"/>
                <w:i w:val="0"/>
                <w:color w:val="000000"/>
                <w:sz w:val="14"/>
              </w:rPr>
              <w:t>30202</w:t>
            </w:r>
          </w:p>
        </w:tc>
        <w:tc>
          <w:tcPr>
            <w:tcW w:w="1580" w:type="dxa"/>
            <w:vAlign w:val="center"/>
          </w:tcPr>
          <w:p w14:paraId="6D491B2C">
            <w:pPr>
              <w:jc w:val="left"/>
            </w:pPr>
            <w:r>
              <w:rPr>
                <w:rFonts w:ascii="宋体" w:hAnsi="宋体" w:eastAsia="宋体" w:cs="宋体"/>
                <w:b w:val="0"/>
                <w:i w:val="0"/>
                <w:color w:val="000000"/>
                <w:sz w:val="14"/>
              </w:rPr>
              <w:t xml:space="preserve">  印刷费</w:t>
            </w:r>
          </w:p>
        </w:tc>
        <w:tc>
          <w:tcPr>
            <w:tcW w:w="1020" w:type="dxa"/>
            <w:vAlign w:val="center"/>
          </w:tcPr>
          <w:p w14:paraId="510AC8E7">
            <w:pPr>
              <w:jc w:val="right"/>
            </w:pPr>
            <w:r>
              <w:rPr>
                <w:rFonts w:ascii="宋体" w:hAnsi="宋体" w:eastAsia="宋体" w:cs="宋体"/>
                <w:b w:val="0"/>
                <w:i w:val="0"/>
                <w:color w:val="000000"/>
                <w:sz w:val="14"/>
              </w:rPr>
              <w:t>1.16</w:t>
            </w:r>
          </w:p>
        </w:tc>
        <w:tc>
          <w:tcPr>
            <w:tcW w:w="520" w:type="dxa"/>
            <w:vAlign w:val="center"/>
          </w:tcPr>
          <w:p w14:paraId="70E677F7">
            <w:pPr>
              <w:jc w:val="center"/>
            </w:pPr>
            <w:r>
              <w:rPr>
                <w:rFonts w:ascii="宋体" w:hAnsi="宋体" w:eastAsia="宋体" w:cs="宋体"/>
                <w:b w:val="0"/>
                <w:i w:val="0"/>
                <w:color w:val="000000"/>
                <w:sz w:val="14"/>
              </w:rPr>
              <w:t>30702</w:t>
            </w:r>
          </w:p>
        </w:tc>
        <w:tc>
          <w:tcPr>
            <w:tcW w:w="2560" w:type="dxa"/>
            <w:vAlign w:val="center"/>
          </w:tcPr>
          <w:p w14:paraId="626B8A5F">
            <w:pPr>
              <w:jc w:val="left"/>
            </w:pPr>
            <w:r>
              <w:rPr>
                <w:rFonts w:ascii="宋体" w:hAnsi="宋体" w:eastAsia="宋体" w:cs="宋体"/>
                <w:b w:val="0"/>
                <w:i w:val="0"/>
                <w:color w:val="000000"/>
                <w:sz w:val="14"/>
              </w:rPr>
              <w:t xml:space="preserve">  国外债务付息</w:t>
            </w:r>
          </w:p>
        </w:tc>
        <w:tc>
          <w:tcPr>
            <w:tcW w:w="1032" w:type="dxa"/>
            <w:vAlign w:val="center"/>
          </w:tcPr>
          <w:p w14:paraId="16E5FF85"/>
        </w:tc>
      </w:tr>
      <w:tr w14:paraId="3B074F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A57355C">
            <w:pPr>
              <w:jc w:val="center"/>
            </w:pPr>
            <w:r>
              <w:rPr>
                <w:rFonts w:ascii="宋体" w:hAnsi="宋体" w:eastAsia="宋体" w:cs="宋体"/>
                <w:b w:val="0"/>
                <w:i w:val="0"/>
                <w:color w:val="000000"/>
                <w:sz w:val="14"/>
              </w:rPr>
              <w:t>30103</w:t>
            </w:r>
          </w:p>
        </w:tc>
        <w:tc>
          <w:tcPr>
            <w:tcW w:w="2000" w:type="dxa"/>
            <w:vAlign w:val="center"/>
          </w:tcPr>
          <w:p w14:paraId="12116972">
            <w:pPr>
              <w:jc w:val="left"/>
            </w:pPr>
            <w:r>
              <w:rPr>
                <w:rFonts w:ascii="宋体" w:hAnsi="宋体" w:eastAsia="宋体" w:cs="宋体"/>
                <w:b w:val="0"/>
                <w:i w:val="0"/>
                <w:color w:val="000000"/>
                <w:sz w:val="14"/>
              </w:rPr>
              <w:t xml:space="preserve">  奖金</w:t>
            </w:r>
          </w:p>
        </w:tc>
        <w:tc>
          <w:tcPr>
            <w:tcW w:w="1020" w:type="dxa"/>
            <w:vAlign w:val="center"/>
          </w:tcPr>
          <w:p w14:paraId="37FA6BC3"/>
        </w:tc>
        <w:tc>
          <w:tcPr>
            <w:tcW w:w="520" w:type="dxa"/>
            <w:vAlign w:val="center"/>
          </w:tcPr>
          <w:p w14:paraId="5F8829F1">
            <w:pPr>
              <w:jc w:val="center"/>
            </w:pPr>
            <w:r>
              <w:rPr>
                <w:rFonts w:ascii="宋体" w:hAnsi="宋体" w:eastAsia="宋体" w:cs="宋体"/>
                <w:b w:val="0"/>
                <w:i w:val="0"/>
                <w:color w:val="000000"/>
                <w:sz w:val="14"/>
              </w:rPr>
              <w:t>30203</w:t>
            </w:r>
          </w:p>
        </w:tc>
        <w:tc>
          <w:tcPr>
            <w:tcW w:w="1580" w:type="dxa"/>
            <w:vAlign w:val="center"/>
          </w:tcPr>
          <w:p w14:paraId="26FEF726">
            <w:pPr>
              <w:jc w:val="left"/>
            </w:pPr>
            <w:r>
              <w:rPr>
                <w:rFonts w:ascii="宋体" w:hAnsi="宋体" w:eastAsia="宋体" w:cs="宋体"/>
                <w:b w:val="0"/>
                <w:i w:val="0"/>
                <w:color w:val="000000"/>
                <w:sz w:val="14"/>
              </w:rPr>
              <w:t xml:space="preserve">  咨询费</w:t>
            </w:r>
          </w:p>
        </w:tc>
        <w:tc>
          <w:tcPr>
            <w:tcW w:w="1020" w:type="dxa"/>
            <w:vAlign w:val="center"/>
          </w:tcPr>
          <w:p w14:paraId="78164EC0"/>
        </w:tc>
        <w:tc>
          <w:tcPr>
            <w:tcW w:w="520" w:type="dxa"/>
            <w:vAlign w:val="center"/>
          </w:tcPr>
          <w:p w14:paraId="4ABDDED8">
            <w:pPr>
              <w:jc w:val="left"/>
            </w:pPr>
            <w:r>
              <w:rPr>
                <w:rFonts w:ascii="宋体" w:hAnsi="宋体" w:eastAsia="宋体" w:cs="宋体"/>
                <w:b w:val="0"/>
                <w:i w:val="0"/>
                <w:color w:val="000000"/>
                <w:sz w:val="14"/>
              </w:rPr>
              <w:t>310</w:t>
            </w:r>
          </w:p>
        </w:tc>
        <w:tc>
          <w:tcPr>
            <w:tcW w:w="2560" w:type="dxa"/>
            <w:vAlign w:val="center"/>
          </w:tcPr>
          <w:p w14:paraId="3A8B71CE">
            <w:pPr>
              <w:jc w:val="left"/>
            </w:pPr>
            <w:r>
              <w:rPr>
                <w:rFonts w:ascii="宋体" w:hAnsi="宋体" w:eastAsia="宋体" w:cs="宋体"/>
                <w:b w:val="0"/>
                <w:i w:val="0"/>
                <w:color w:val="000000"/>
                <w:sz w:val="14"/>
              </w:rPr>
              <w:t>资本性支出</w:t>
            </w:r>
          </w:p>
        </w:tc>
        <w:tc>
          <w:tcPr>
            <w:tcW w:w="1032" w:type="dxa"/>
            <w:vAlign w:val="center"/>
          </w:tcPr>
          <w:p w14:paraId="3790E8AE">
            <w:pPr>
              <w:jc w:val="right"/>
            </w:pPr>
            <w:r>
              <w:rPr>
                <w:rFonts w:ascii="宋体" w:hAnsi="宋体" w:eastAsia="宋体" w:cs="宋体"/>
                <w:b w:val="0"/>
                <w:i w:val="0"/>
                <w:color w:val="000000"/>
                <w:sz w:val="14"/>
              </w:rPr>
              <w:t>1.71</w:t>
            </w:r>
          </w:p>
        </w:tc>
      </w:tr>
      <w:tr w14:paraId="3F85A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563F2EA">
            <w:pPr>
              <w:jc w:val="center"/>
            </w:pPr>
            <w:r>
              <w:rPr>
                <w:rFonts w:ascii="宋体" w:hAnsi="宋体" w:eastAsia="宋体" w:cs="宋体"/>
                <w:b w:val="0"/>
                <w:i w:val="0"/>
                <w:color w:val="000000"/>
                <w:sz w:val="14"/>
              </w:rPr>
              <w:t>30106</w:t>
            </w:r>
          </w:p>
        </w:tc>
        <w:tc>
          <w:tcPr>
            <w:tcW w:w="2000" w:type="dxa"/>
            <w:vAlign w:val="center"/>
          </w:tcPr>
          <w:p w14:paraId="7CC5FB88">
            <w:pPr>
              <w:jc w:val="left"/>
            </w:pPr>
            <w:r>
              <w:rPr>
                <w:rFonts w:ascii="宋体" w:hAnsi="宋体" w:eastAsia="宋体" w:cs="宋体"/>
                <w:b w:val="0"/>
                <w:i w:val="0"/>
                <w:color w:val="000000"/>
                <w:sz w:val="14"/>
              </w:rPr>
              <w:t xml:space="preserve">  伙食补助费</w:t>
            </w:r>
          </w:p>
        </w:tc>
        <w:tc>
          <w:tcPr>
            <w:tcW w:w="1020" w:type="dxa"/>
            <w:vAlign w:val="center"/>
          </w:tcPr>
          <w:p w14:paraId="263A3BBB"/>
        </w:tc>
        <w:tc>
          <w:tcPr>
            <w:tcW w:w="520" w:type="dxa"/>
            <w:vAlign w:val="center"/>
          </w:tcPr>
          <w:p w14:paraId="28D3BD9C">
            <w:pPr>
              <w:jc w:val="center"/>
            </w:pPr>
            <w:r>
              <w:rPr>
                <w:rFonts w:ascii="宋体" w:hAnsi="宋体" w:eastAsia="宋体" w:cs="宋体"/>
                <w:b w:val="0"/>
                <w:i w:val="0"/>
                <w:color w:val="000000"/>
                <w:sz w:val="14"/>
              </w:rPr>
              <w:t>30204</w:t>
            </w:r>
          </w:p>
        </w:tc>
        <w:tc>
          <w:tcPr>
            <w:tcW w:w="1580" w:type="dxa"/>
            <w:vAlign w:val="center"/>
          </w:tcPr>
          <w:p w14:paraId="1702A18E">
            <w:pPr>
              <w:jc w:val="left"/>
            </w:pPr>
            <w:r>
              <w:rPr>
                <w:rFonts w:ascii="宋体" w:hAnsi="宋体" w:eastAsia="宋体" w:cs="宋体"/>
                <w:b w:val="0"/>
                <w:i w:val="0"/>
                <w:color w:val="000000"/>
                <w:sz w:val="14"/>
              </w:rPr>
              <w:t xml:space="preserve">  手续费</w:t>
            </w:r>
          </w:p>
        </w:tc>
        <w:tc>
          <w:tcPr>
            <w:tcW w:w="1020" w:type="dxa"/>
            <w:vAlign w:val="center"/>
          </w:tcPr>
          <w:p w14:paraId="0A699375">
            <w:pPr>
              <w:jc w:val="right"/>
            </w:pPr>
            <w:r>
              <w:rPr>
                <w:rFonts w:ascii="宋体" w:hAnsi="宋体" w:eastAsia="宋体" w:cs="宋体"/>
                <w:b w:val="0"/>
                <w:i w:val="0"/>
                <w:color w:val="000000"/>
                <w:sz w:val="14"/>
              </w:rPr>
              <w:t>0.25</w:t>
            </w:r>
          </w:p>
        </w:tc>
        <w:tc>
          <w:tcPr>
            <w:tcW w:w="520" w:type="dxa"/>
            <w:vAlign w:val="center"/>
          </w:tcPr>
          <w:p w14:paraId="70013D3A">
            <w:pPr>
              <w:jc w:val="center"/>
            </w:pPr>
            <w:r>
              <w:rPr>
                <w:rFonts w:ascii="宋体" w:hAnsi="宋体" w:eastAsia="宋体" w:cs="宋体"/>
                <w:b w:val="0"/>
                <w:i w:val="0"/>
                <w:color w:val="000000"/>
                <w:sz w:val="14"/>
              </w:rPr>
              <w:t>31001</w:t>
            </w:r>
          </w:p>
        </w:tc>
        <w:tc>
          <w:tcPr>
            <w:tcW w:w="2560" w:type="dxa"/>
            <w:vAlign w:val="center"/>
          </w:tcPr>
          <w:p w14:paraId="75D44404">
            <w:pPr>
              <w:jc w:val="left"/>
            </w:pPr>
            <w:r>
              <w:rPr>
                <w:rFonts w:ascii="宋体" w:hAnsi="宋体" w:eastAsia="宋体" w:cs="宋体"/>
                <w:b w:val="0"/>
                <w:i w:val="0"/>
                <w:color w:val="000000"/>
                <w:sz w:val="14"/>
              </w:rPr>
              <w:t xml:space="preserve">  房屋建筑物购建</w:t>
            </w:r>
          </w:p>
        </w:tc>
        <w:tc>
          <w:tcPr>
            <w:tcW w:w="1032" w:type="dxa"/>
            <w:vAlign w:val="center"/>
          </w:tcPr>
          <w:p w14:paraId="0B1259C0"/>
        </w:tc>
      </w:tr>
      <w:tr w14:paraId="755383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7FED48D">
            <w:pPr>
              <w:jc w:val="center"/>
            </w:pPr>
            <w:r>
              <w:rPr>
                <w:rFonts w:ascii="宋体" w:hAnsi="宋体" w:eastAsia="宋体" w:cs="宋体"/>
                <w:b w:val="0"/>
                <w:i w:val="0"/>
                <w:color w:val="000000"/>
                <w:sz w:val="14"/>
              </w:rPr>
              <w:t>30107</w:t>
            </w:r>
          </w:p>
        </w:tc>
        <w:tc>
          <w:tcPr>
            <w:tcW w:w="2000" w:type="dxa"/>
            <w:vAlign w:val="center"/>
          </w:tcPr>
          <w:p w14:paraId="418438F2">
            <w:pPr>
              <w:jc w:val="left"/>
            </w:pPr>
            <w:r>
              <w:rPr>
                <w:rFonts w:ascii="宋体" w:hAnsi="宋体" w:eastAsia="宋体" w:cs="宋体"/>
                <w:b w:val="0"/>
                <w:i w:val="0"/>
                <w:color w:val="000000"/>
                <w:sz w:val="14"/>
              </w:rPr>
              <w:t xml:space="preserve">  绩效工资</w:t>
            </w:r>
          </w:p>
        </w:tc>
        <w:tc>
          <w:tcPr>
            <w:tcW w:w="1020" w:type="dxa"/>
            <w:vAlign w:val="center"/>
          </w:tcPr>
          <w:p w14:paraId="5AA4C140">
            <w:pPr>
              <w:jc w:val="right"/>
            </w:pPr>
            <w:r>
              <w:rPr>
                <w:rFonts w:ascii="宋体" w:hAnsi="宋体" w:eastAsia="宋体" w:cs="宋体"/>
                <w:b w:val="0"/>
                <w:i w:val="0"/>
                <w:color w:val="000000"/>
                <w:sz w:val="14"/>
              </w:rPr>
              <w:t>151.45</w:t>
            </w:r>
          </w:p>
        </w:tc>
        <w:tc>
          <w:tcPr>
            <w:tcW w:w="520" w:type="dxa"/>
            <w:vAlign w:val="center"/>
          </w:tcPr>
          <w:p w14:paraId="71226BB1">
            <w:pPr>
              <w:jc w:val="center"/>
            </w:pPr>
            <w:r>
              <w:rPr>
                <w:rFonts w:ascii="宋体" w:hAnsi="宋体" w:eastAsia="宋体" w:cs="宋体"/>
                <w:b w:val="0"/>
                <w:i w:val="0"/>
                <w:color w:val="000000"/>
                <w:sz w:val="14"/>
              </w:rPr>
              <w:t>30205</w:t>
            </w:r>
          </w:p>
        </w:tc>
        <w:tc>
          <w:tcPr>
            <w:tcW w:w="1580" w:type="dxa"/>
            <w:vAlign w:val="center"/>
          </w:tcPr>
          <w:p w14:paraId="2DB93B50">
            <w:pPr>
              <w:jc w:val="left"/>
            </w:pPr>
            <w:r>
              <w:rPr>
                <w:rFonts w:ascii="宋体" w:hAnsi="宋体" w:eastAsia="宋体" w:cs="宋体"/>
                <w:b w:val="0"/>
                <w:i w:val="0"/>
                <w:color w:val="000000"/>
                <w:sz w:val="14"/>
              </w:rPr>
              <w:t xml:space="preserve">  水费</w:t>
            </w:r>
          </w:p>
        </w:tc>
        <w:tc>
          <w:tcPr>
            <w:tcW w:w="1020" w:type="dxa"/>
            <w:vAlign w:val="center"/>
          </w:tcPr>
          <w:p w14:paraId="6BC282AF"/>
        </w:tc>
        <w:tc>
          <w:tcPr>
            <w:tcW w:w="520" w:type="dxa"/>
            <w:vAlign w:val="center"/>
          </w:tcPr>
          <w:p w14:paraId="6C13499A">
            <w:pPr>
              <w:jc w:val="center"/>
            </w:pPr>
            <w:r>
              <w:rPr>
                <w:rFonts w:ascii="宋体" w:hAnsi="宋体" w:eastAsia="宋体" w:cs="宋体"/>
                <w:b w:val="0"/>
                <w:i w:val="0"/>
                <w:color w:val="000000"/>
                <w:sz w:val="14"/>
              </w:rPr>
              <w:t>31002</w:t>
            </w:r>
          </w:p>
        </w:tc>
        <w:tc>
          <w:tcPr>
            <w:tcW w:w="2560" w:type="dxa"/>
            <w:vAlign w:val="center"/>
          </w:tcPr>
          <w:p w14:paraId="2447DE05">
            <w:pPr>
              <w:jc w:val="left"/>
            </w:pPr>
            <w:r>
              <w:rPr>
                <w:rFonts w:ascii="宋体" w:hAnsi="宋体" w:eastAsia="宋体" w:cs="宋体"/>
                <w:b w:val="0"/>
                <w:i w:val="0"/>
                <w:color w:val="000000"/>
                <w:sz w:val="14"/>
              </w:rPr>
              <w:t xml:space="preserve">  办公设备购置</w:t>
            </w:r>
          </w:p>
        </w:tc>
        <w:tc>
          <w:tcPr>
            <w:tcW w:w="1032" w:type="dxa"/>
            <w:vAlign w:val="center"/>
          </w:tcPr>
          <w:p w14:paraId="5E322EC9">
            <w:pPr>
              <w:jc w:val="right"/>
            </w:pPr>
            <w:r>
              <w:rPr>
                <w:rFonts w:ascii="宋体" w:hAnsi="宋体" w:eastAsia="宋体" w:cs="宋体"/>
                <w:b w:val="0"/>
                <w:i w:val="0"/>
                <w:color w:val="000000"/>
                <w:sz w:val="14"/>
              </w:rPr>
              <w:t>1.71</w:t>
            </w:r>
          </w:p>
        </w:tc>
      </w:tr>
      <w:tr w14:paraId="37CD24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C034B5B">
            <w:pPr>
              <w:jc w:val="center"/>
            </w:pPr>
            <w:r>
              <w:rPr>
                <w:rFonts w:ascii="宋体" w:hAnsi="宋体" w:eastAsia="宋体" w:cs="宋体"/>
                <w:b w:val="0"/>
                <w:i w:val="0"/>
                <w:color w:val="000000"/>
                <w:sz w:val="14"/>
              </w:rPr>
              <w:t>30108</w:t>
            </w:r>
          </w:p>
        </w:tc>
        <w:tc>
          <w:tcPr>
            <w:tcW w:w="2000" w:type="dxa"/>
            <w:vAlign w:val="center"/>
          </w:tcPr>
          <w:p w14:paraId="50C74286">
            <w:pPr>
              <w:jc w:val="left"/>
            </w:pPr>
            <w:r>
              <w:rPr>
                <w:rFonts w:ascii="宋体" w:hAnsi="宋体" w:eastAsia="宋体" w:cs="宋体"/>
                <w:b w:val="0"/>
                <w:i w:val="0"/>
                <w:color w:val="000000"/>
                <w:sz w:val="14"/>
              </w:rPr>
              <w:t xml:space="preserve">  机关事业单位基本养老保险缴费</w:t>
            </w:r>
          </w:p>
        </w:tc>
        <w:tc>
          <w:tcPr>
            <w:tcW w:w="1020" w:type="dxa"/>
            <w:vAlign w:val="center"/>
          </w:tcPr>
          <w:p w14:paraId="278507D8">
            <w:pPr>
              <w:jc w:val="right"/>
            </w:pPr>
            <w:r>
              <w:rPr>
                <w:rFonts w:ascii="宋体" w:hAnsi="宋体" w:eastAsia="宋体" w:cs="宋体"/>
                <w:b w:val="0"/>
                <w:i w:val="0"/>
                <w:color w:val="000000"/>
                <w:sz w:val="14"/>
              </w:rPr>
              <w:t>85.56</w:t>
            </w:r>
          </w:p>
        </w:tc>
        <w:tc>
          <w:tcPr>
            <w:tcW w:w="520" w:type="dxa"/>
            <w:vAlign w:val="center"/>
          </w:tcPr>
          <w:p w14:paraId="003DA52E">
            <w:pPr>
              <w:jc w:val="center"/>
            </w:pPr>
            <w:r>
              <w:rPr>
                <w:rFonts w:ascii="宋体" w:hAnsi="宋体" w:eastAsia="宋体" w:cs="宋体"/>
                <w:b w:val="0"/>
                <w:i w:val="0"/>
                <w:color w:val="000000"/>
                <w:sz w:val="14"/>
              </w:rPr>
              <w:t>30206</w:t>
            </w:r>
          </w:p>
        </w:tc>
        <w:tc>
          <w:tcPr>
            <w:tcW w:w="1580" w:type="dxa"/>
            <w:vAlign w:val="center"/>
          </w:tcPr>
          <w:p w14:paraId="7055F075">
            <w:pPr>
              <w:jc w:val="left"/>
            </w:pPr>
            <w:r>
              <w:rPr>
                <w:rFonts w:ascii="宋体" w:hAnsi="宋体" w:eastAsia="宋体" w:cs="宋体"/>
                <w:b w:val="0"/>
                <w:i w:val="0"/>
                <w:color w:val="000000"/>
                <w:sz w:val="14"/>
              </w:rPr>
              <w:t xml:space="preserve">  电费</w:t>
            </w:r>
          </w:p>
        </w:tc>
        <w:tc>
          <w:tcPr>
            <w:tcW w:w="1020" w:type="dxa"/>
            <w:vAlign w:val="center"/>
          </w:tcPr>
          <w:p w14:paraId="17A64AB0"/>
        </w:tc>
        <w:tc>
          <w:tcPr>
            <w:tcW w:w="520" w:type="dxa"/>
            <w:vAlign w:val="center"/>
          </w:tcPr>
          <w:p w14:paraId="4D0497B9">
            <w:pPr>
              <w:jc w:val="center"/>
            </w:pPr>
            <w:r>
              <w:rPr>
                <w:rFonts w:ascii="宋体" w:hAnsi="宋体" w:eastAsia="宋体" w:cs="宋体"/>
                <w:b w:val="0"/>
                <w:i w:val="0"/>
                <w:color w:val="000000"/>
                <w:sz w:val="14"/>
              </w:rPr>
              <w:t>31003</w:t>
            </w:r>
          </w:p>
        </w:tc>
        <w:tc>
          <w:tcPr>
            <w:tcW w:w="2560" w:type="dxa"/>
            <w:vAlign w:val="center"/>
          </w:tcPr>
          <w:p w14:paraId="33FAFEE5">
            <w:pPr>
              <w:jc w:val="left"/>
            </w:pPr>
            <w:r>
              <w:rPr>
                <w:rFonts w:ascii="宋体" w:hAnsi="宋体" w:eastAsia="宋体" w:cs="宋体"/>
                <w:b w:val="0"/>
                <w:i w:val="0"/>
                <w:color w:val="000000"/>
                <w:sz w:val="14"/>
              </w:rPr>
              <w:t xml:space="preserve">  专用设备购置</w:t>
            </w:r>
          </w:p>
        </w:tc>
        <w:tc>
          <w:tcPr>
            <w:tcW w:w="1032" w:type="dxa"/>
            <w:vAlign w:val="center"/>
          </w:tcPr>
          <w:p w14:paraId="4CB3D069"/>
        </w:tc>
      </w:tr>
      <w:tr w14:paraId="33795D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DC3D514">
            <w:pPr>
              <w:jc w:val="center"/>
            </w:pPr>
            <w:r>
              <w:rPr>
                <w:rFonts w:ascii="宋体" w:hAnsi="宋体" w:eastAsia="宋体" w:cs="宋体"/>
                <w:b w:val="0"/>
                <w:i w:val="0"/>
                <w:color w:val="000000"/>
                <w:sz w:val="14"/>
              </w:rPr>
              <w:t>30109</w:t>
            </w:r>
          </w:p>
        </w:tc>
        <w:tc>
          <w:tcPr>
            <w:tcW w:w="2000" w:type="dxa"/>
            <w:vAlign w:val="center"/>
          </w:tcPr>
          <w:p w14:paraId="5B53DC16">
            <w:pPr>
              <w:jc w:val="left"/>
            </w:pPr>
            <w:r>
              <w:rPr>
                <w:rFonts w:ascii="宋体" w:hAnsi="宋体" w:eastAsia="宋体" w:cs="宋体"/>
                <w:b w:val="0"/>
                <w:i w:val="0"/>
                <w:color w:val="000000"/>
                <w:sz w:val="14"/>
              </w:rPr>
              <w:t xml:space="preserve">  职业年金缴费</w:t>
            </w:r>
          </w:p>
        </w:tc>
        <w:tc>
          <w:tcPr>
            <w:tcW w:w="1020" w:type="dxa"/>
            <w:vAlign w:val="center"/>
          </w:tcPr>
          <w:p w14:paraId="27EFA854">
            <w:pPr>
              <w:jc w:val="right"/>
            </w:pPr>
            <w:r>
              <w:rPr>
                <w:rFonts w:ascii="宋体" w:hAnsi="宋体" w:eastAsia="宋体" w:cs="宋体"/>
                <w:b w:val="0"/>
                <w:i w:val="0"/>
                <w:color w:val="000000"/>
                <w:sz w:val="14"/>
              </w:rPr>
              <w:t>13.21</w:t>
            </w:r>
          </w:p>
        </w:tc>
        <w:tc>
          <w:tcPr>
            <w:tcW w:w="520" w:type="dxa"/>
            <w:vAlign w:val="center"/>
          </w:tcPr>
          <w:p w14:paraId="363A7BD1">
            <w:pPr>
              <w:jc w:val="center"/>
            </w:pPr>
            <w:r>
              <w:rPr>
                <w:rFonts w:ascii="宋体" w:hAnsi="宋体" w:eastAsia="宋体" w:cs="宋体"/>
                <w:b w:val="0"/>
                <w:i w:val="0"/>
                <w:color w:val="000000"/>
                <w:sz w:val="14"/>
              </w:rPr>
              <w:t>30207</w:t>
            </w:r>
          </w:p>
        </w:tc>
        <w:tc>
          <w:tcPr>
            <w:tcW w:w="1580" w:type="dxa"/>
            <w:vAlign w:val="center"/>
          </w:tcPr>
          <w:p w14:paraId="5A8DAFE4">
            <w:pPr>
              <w:jc w:val="left"/>
            </w:pPr>
            <w:r>
              <w:rPr>
                <w:rFonts w:ascii="宋体" w:hAnsi="宋体" w:eastAsia="宋体" w:cs="宋体"/>
                <w:b w:val="0"/>
                <w:i w:val="0"/>
                <w:color w:val="000000"/>
                <w:sz w:val="14"/>
              </w:rPr>
              <w:t xml:space="preserve">  邮电费</w:t>
            </w:r>
          </w:p>
        </w:tc>
        <w:tc>
          <w:tcPr>
            <w:tcW w:w="1020" w:type="dxa"/>
            <w:vAlign w:val="center"/>
          </w:tcPr>
          <w:p w14:paraId="32FD69D8">
            <w:pPr>
              <w:jc w:val="right"/>
            </w:pPr>
            <w:r>
              <w:rPr>
                <w:rFonts w:ascii="宋体" w:hAnsi="宋体" w:eastAsia="宋体" w:cs="宋体"/>
                <w:b w:val="0"/>
                <w:i w:val="0"/>
                <w:color w:val="000000"/>
                <w:sz w:val="14"/>
              </w:rPr>
              <w:t>0.02</w:t>
            </w:r>
          </w:p>
        </w:tc>
        <w:tc>
          <w:tcPr>
            <w:tcW w:w="520" w:type="dxa"/>
            <w:vAlign w:val="center"/>
          </w:tcPr>
          <w:p w14:paraId="26AD0498">
            <w:pPr>
              <w:jc w:val="center"/>
            </w:pPr>
            <w:r>
              <w:rPr>
                <w:rFonts w:ascii="宋体" w:hAnsi="宋体" w:eastAsia="宋体" w:cs="宋体"/>
                <w:b w:val="0"/>
                <w:i w:val="0"/>
                <w:color w:val="000000"/>
                <w:sz w:val="14"/>
              </w:rPr>
              <w:t>31005</w:t>
            </w:r>
          </w:p>
        </w:tc>
        <w:tc>
          <w:tcPr>
            <w:tcW w:w="2560" w:type="dxa"/>
            <w:vAlign w:val="center"/>
          </w:tcPr>
          <w:p w14:paraId="78F1C906">
            <w:pPr>
              <w:jc w:val="left"/>
            </w:pPr>
            <w:r>
              <w:rPr>
                <w:rFonts w:ascii="宋体" w:hAnsi="宋体" w:eastAsia="宋体" w:cs="宋体"/>
                <w:b w:val="0"/>
                <w:i w:val="0"/>
                <w:color w:val="000000"/>
                <w:sz w:val="14"/>
              </w:rPr>
              <w:t xml:space="preserve">  基础设施建设</w:t>
            </w:r>
          </w:p>
        </w:tc>
        <w:tc>
          <w:tcPr>
            <w:tcW w:w="1032" w:type="dxa"/>
            <w:vAlign w:val="center"/>
          </w:tcPr>
          <w:p w14:paraId="1858AEA4"/>
        </w:tc>
      </w:tr>
      <w:tr w14:paraId="4A4B21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0EBE527">
            <w:pPr>
              <w:jc w:val="center"/>
            </w:pPr>
            <w:r>
              <w:rPr>
                <w:rFonts w:ascii="宋体" w:hAnsi="宋体" w:eastAsia="宋体" w:cs="宋体"/>
                <w:b w:val="0"/>
                <w:i w:val="0"/>
                <w:color w:val="000000"/>
                <w:sz w:val="14"/>
              </w:rPr>
              <w:t>30110</w:t>
            </w:r>
          </w:p>
        </w:tc>
        <w:tc>
          <w:tcPr>
            <w:tcW w:w="2000" w:type="dxa"/>
            <w:vAlign w:val="center"/>
          </w:tcPr>
          <w:p w14:paraId="6C70DDB9">
            <w:pPr>
              <w:jc w:val="left"/>
            </w:pPr>
            <w:r>
              <w:rPr>
                <w:rFonts w:ascii="宋体" w:hAnsi="宋体" w:eastAsia="宋体" w:cs="宋体"/>
                <w:b w:val="0"/>
                <w:i w:val="0"/>
                <w:color w:val="000000"/>
                <w:sz w:val="14"/>
              </w:rPr>
              <w:t xml:space="preserve">  职工基本医疗保险缴费</w:t>
            </w:r>
          </w:p>
        </w:tc>
        <w:tc>
          <w:tcPr>
            <w:tcW w:w="1020" w:type="dxa"/>
            <w:vAlign w:val="center"/>
          </w:tcPr>
          <w:p w14:paraId="77E338D3">
            <w:pPr>
              <w:jc w:val="right"/>
            </w:pPr>
            <w:r>
              <w:rPr>
                <w:rFonts w:ascii="宋体" w:hAnsi="宋体" w:eastAsia="宋体" w:cs="宋体"/>
                <w:b w:val="0"/>
                <w:i w:val="0"/>
                <w:color w:val="000000"/>
                <w:sz w:val="14"/>
              </w:rPr>
              <w:t>34.13</w:t>
            </w:r>
          </w:p>
        </w:tc>
        <w:tc>
          <w:tcPr>
            <w:tcW w:w="520" w:type="dxa"/>
            <w:vAlign w:val="center"/>
          </w:tcPr>
          <w:p w14:paraId="24E96E0A">
            <w:pPr>
              <w:jc w:val="center"/>
            </w:pPr>
            <w:r>
              <w:rPr>
                <w:rFonts w:ascii="宋体" w:hAnsi="宋体" w:eastAsia="宋体" w:cs="宋体"/>
                <w:b w:val="0"/>
                <w:i w:val="0"/>
                <w:color w:val="000000"/>
                <w:sz w:val="14"/>
              </w:rPr>
              <w:t>30208</w:t>
            </w:r>
          </w:p>
        </w:tc>
        <w:tc>
          <w:tcPr>
            <w:tcW w:w="1580" w:type="dxa"/>
            <w:vAlign w:val="center"/>
          </w:tcPr>
          <w:p w14:paraId="004CA1DB">
            <w:pPr>
              <w:jc w:val="left"/>
            </w:pPr>
            <w:r>
              <w:rPr>
                <w:rFonts w:ascii="宋体" w:hAnsi="宋体" w:eastAsia="宋体" w:cs="宋体"/>
                <w:b w:val="0"/>
                <w:i w:val="0"/>
                <w:color w:val="000000"/>
                <w:sz w:val="14"/>
              </w:rPr>
              <w:t xml:space="preserve">  取暖费</w:t>
            </w:r>
          </w:p>
        </w:tc>
        <w:tc>
          <w:tcPr>
            <w:tcW w:w="1020" w:type="dxa"/>
            <w:vAlign w:val="center"/>
          </w:tcPr>
          <w:p w14:paraId="17AB1536"/>
        </w:tc>
        <w:tc>
          <w:tcPr>
            <w:tcW w:w="520" w:type="dxa"/>
            <w:vAlign w:val="center"/>
          </w:tcPr>
          <w:p w14:paraId="559133D5">
            <w:pPr>
              <w:jc w:val="center"/>
            </w:pPr>
            <w:r>
              <w:rPr>
                <w:rFonts w:ascii="宋体" w:hAnsi="宋体" w:eastAsia="宋体" w:cs="宋体"/>
                <w:b w:val="0"/>
                <w:i w:val="0"/>
                <w:color w:val="000000"/>
                <w:sz w:val="14"/>
              </w:rPr>
              <w:t>31006</w:t>
            </w:r>
          </w:p>
        </w:tc>
        <w:tc>
          <w:tcPr>
            <w:tcW w:w="2560" w:type="dxa"/>
            <w:vAlign w:val="center"/>
          </w:tcPr>
          <w:p w14:paraId="1B5D1224">
            <w:pPr>
              <w:jc w:val="left"/>
            </w:pPr>
            <w:r>
              <w:rPr>
                <w:rFonts w:ascii="宋体" w:hAnsi="宋体" w:eastAsia="宋体" w:cs="宋体"/>
                <w:b w:val="0"/>
                <w:i w:val="0"/>
                <w:color w:val="000000"/>
                <w:sz w:val="14"/>
              </w:rPr>
              <w:t xml:space="preserve">  大型修缮</w:t>
            </w:r>
          </w:p>
        </w:tc>
        <w:tc>
          <w:tcPr>
            <w:tcW w:w="1032" w:type="dxa"/>
            <w:vAlign w:val="center"/>
          </w:tcPr>
          <w:p w14:paraId="3D4BA81A"/>
        </w:tc>
      </w:tr>
      <w:tr w14:paraId="6788C0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6A5F9A9">
            <w:pPr>
              <w:jc w:val="center"/>
            </w:pPr>
            <w:r>
              <w:rPr>
                <w:rFonts w:ascii="宋体" w:hAnsi="宋体" w:eastAsia="宋体" w:cs="宋体"/>
                <w:b w:val="0"/>
                <w:i w:val="0"/>
                <w:color w:val="000000"/>
                <w:sz w:val="14"/>
              </w:rPr>
              <w:t>30111</w:t>
            </w:r>
          </w:p>
        </w:tc>
        <w:tc>
          <w:tcPr>
            <w:tcW w:w="2000" w:type="dxa"/>
            <w:vAlign w:val="center"/>
          </w:tcPr>
          <w:p w14:paraId="3D4EF60D">
            <w:pPr>
              <w:jc w:val="left"/>
            </w:pPr>
            <w:r>
              <w:rPr>
                <w:rFonts w:ascii="宋体" w:hAnsi="宋体" w:eastAsia="宋体" w:cs="宋体"/>
                <w:b w:val="0"/>
                <w:i w:val="0"/>
                <w:color w:val="000000"/>
                <w:sz w:val="14"/>
              </w:rPr>
              <w:t xml:space="preserve">  公务员医疗补助缴费</w:t>
            </w:r>
          </w:p>
        </w:tc>
        <w:tc>
          <w:tcPr>
            <w:tcW w:w="1020" w:type="dxa"/>
            <w:vAlign w:val="center"/>
          </w:tcPr>
          <w:p w14:paraId="51A66E1B"/>
        </w:tc>
        <w:tc>
          <w:tcPr>
            <w:tcW w:w="520" w:type="dxa"/>
            <w:vAlign w:val="center"/>
          </w:tcPr>
          <w:p w14:paraId="711B4EFF">
            <w:pPr>
              <w:jc w:val="center"/>
            </w:pPr>
            <w:r>
              <w:rPr>
                <w:rFonts w:ascii="宋体" w:hAnsi="宋体" w:eastAsia="宋体" w:cs="宋体"/>
                <w:b w:val="0"/>
                <w:i w:val="0"/>
                <w:color w:val="000000"/>
                <w:sz w:val="14"/>
              </w:rPr>
              <w:t>30209</w:t>
            </w:r>
          </w:p>
        </w:tc>
        <w:tc>
          <w:tcPr>
            <w:tcW w:w="1580" w:type="dxa"/>
            <w:vAlign w:val="center"/>
          </w:tcPr>
          <w:p w14:paraId="6C7E75E3">
            <w:pPr>
              <w:jc w:val="left"/>
            </w:pPr>
            <w:r>
              <w:rPr>
                <w:rFonts w:ascii="宋体" w:hAnsi="宋体" w:eastAsia="宋体" w:cs="宋体"/>
                <w:b w:val="0"/>
                <w:i w:val="0"/>
                <w:color w:val="000000"/>
                <w:sz w:val="14"/>
              </w:rPr>
              <w:t xml:space="preserve">  物业管理费</w:t>
            </w:r>
          </w:p>
        </w:tc>
        <w:tc>
          <w:tcPr>
            <w:tcW w:w="1020" w:type="dxa"/>
            <w:vAlign w:val="center"/>
          </w:tcPr>
          <w:p w14:paraId="2F275052">
            <w:pPr>
              <w:jc w:val="right"/>
            </w:pPr>
            <w:r>
              <w:rPr>
                <w:rFonts w:ascii="宋体" w:hAnsi="宋体" w:eastAsia="宋体" w:cs="宋体"/>
                <w:b w:val="0"/>
                <w:i w:val="0"/>
                <w:color w:val="000000"/>
                <w:sz w:val="14"/>
              </w:rPr>
              <w:t>0.14</w:t>
            </w:r>
          </w:p>
        </w:tc>
        <w:tc>
          <w:tcPr>
            <w:tcW w:w="520" w:type="dxa"/>
            <w:vAlign w:val="center"/>
          </w:tcPr>
          <w:p w14:paraId="6EE7156D">
            <w:pPr>
              <w:jc w:val="center"/>
            </w:pPr>
            <w:r>
              <w:rPr>
                <w:rFonts w:ascii="宋体" w:hAnsi="宋体" w:eastAsia="宋体" w:cs="宋体"/>
                <w:b w:val="0"/>
                <w:i w:val="0"/>
                <w:color w:val="000000"/>
                <w:sz w:val="14"/>
              </w:rPr>
              <w:t>31007</w:t>
            </w:r>
          </w:p>
        </w:tc>
        <w:tc>
          <w:tcPr>
            <w:tcW w:w="2560" w:type="dxa"/>
            <w:vAlign w:val="center"/>
          </w:tcPr>
          <w:p w14:paraId="01CBEDC5">
            <w:pPr>
              <w:jc w:val="left"/>
            </w:pPr>
            <w:r>
              <w:rPr>
                <w:rFonts w:ascii="宋体" w:hAnsi="宋体" w:eastAsia="宋体" w:cs="宋体"/>
                <w:b w:val="0"/>
                <w:i w:val="0"/>
                <w:color w:val="000000"/>
                <w:sz w:val="14"/>
              </w:rPr>
              <w:t xml:space="preserve">  信息网络及软件购置更新</w:t>
            </w:r>
          </w:p>
        </w:tc>
        <w:tc>
          <w:tcPr>
            <w:tcW w:w="1032" w:type="dxa"/>
            <w:vAlign w:val="center"/>
          </w:tcPr>
          <w:p w14:paraId="01E012B4"/>
        </w:tc>
      </w:tr>
      <w:tr w14:paraId="7263F5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C267AD5">
            <w:pPr>
              <w:jc w:val="center"/>
            </w:pPr>
            <w:r>
              <w:rPr>
                <w:rFonts w:ascii="宋体" w:hAnsi="宋体" w:eastAsia="宋体" w:cs="宋体"/>
                <w:b w:val="0"/>
                <w:i w:val="0"/>
                <w:color w:val="000000"/>
                <w:sz w:val="14"/>
              </w:rPr>
              <w:t>30112</w:t>
            </w:r>
          </w:p>
        </w:tc>
        <w:tc>
          <w:tcPr>
            <w:tcW w:w="2000" w:type="dxa"/>
            <w:vAlign w:val="center"/>
          </w:tcPr>
          <w:p w14:paraId="373E66D5">
            <w:pPr>
              <w:jc w:val="left"/>
            </w:pPr>
            <w:r>
              <w:rPr>
                <w:rFonts w:ascii="宋体" w:hAnsi="宋体" w:eastAsia="宋体" w:cs="宋体"/>
                <w:b w:val="0"/>
                <w:i w:val="0"/>
                <w:color w:val="000000"/>
                <w:sz w:val="14"/>
              </w:rPr>
              <w:t xml:space="preserve">  其他社会保障缴费</w:t>
            </w:r>
          </w:p>
        </w:tc>
        <w:tc>
          <w:tcPr>
            <w:tcW w:w="1020" w:type="dxa"/>
            <w:vAlign w:val="center"/>
          </w:tcPr>
          <w:p w14:paraId="2BC2CFDE">
            <w:pPr>
              <w:jc w:val="right"/>
            </w:pPr>
            <w:r>
              <w:rPr>
                <w:rFonts w:ascii="宋体" w:hAnsi="宋体" w:eastAsia="宋体" w:cs="宋体"/>
                <w:b w:val="0"/>
                <w:i w:val="0"/>
                <w:color w:val="000000"/>
                <w:sz w:val="14"/>
              </w:rPr>
              <w:t>5.06</w:t>
            </w:r>
          </w:p>
        </w:tc>
        <w:tc>
          <w:tcPr>
            <w:tcW w:w="520" w:type="dxa"/>
            <w:vAlign w:val="center"/>
          </w:tcPr>
          <w:p w14:paraId="00A94B18">
            <w:pPr>
              <w:jc w:val="center"/>
            </w:pPr>
            <w:r>
              <w:rPr>
                <w:rFonts w:ascii="宋体" w:hAnsi="宋体" w:eastAsia="宋体" w:cs="宋体"/>
                <w:b w:val="0"/>
                <w:i w:val="0"/>
                <w:color w:val="000000"/>
                <w:sz w:val="14"/>
              </w:rPr>
              <w:t>30211</w:t>
            </w:r>
          </w:p>
        </w:tc>
        <w:tc>
          <w:tcPr>
            <w:tcW w:w="1580" w:type="dxa"/>
            <w:vAlign w:val="center"/>
          </w:tcPr>
          <w:p w14:paraId="23F09812">
            <w:pPr>
              <w:jc w:val="left"/>
            </w:pPr>
            <w:r>
              <w:rPr>
                <w:rFonts w:ascii="宋体" w:hAnsi="宋体" w:eastAsia="宋体" w:cs="宋体"/>
                <w:b w:val="0"/>
                <w:i w:val="0"/>
                <w:color w:val="000000"/>
                <w:sz w:val="14"/>
              </w:rPr>
              <w:t xml:space="preserve">  差旅费</w:t>
            </w:r>
          </w:p>
        </w:tc>
        <w:tc>
          <w:tcPr>
            <w:tcW w:w="1020" w:type="dxa"/>
            <w:vAlign w:val="center"/>
          </w:tcPr>
          <w:p w14:paraId="10A88CC0">
            <w:pPr>
              <w:jc w:val="right"/>
            </w:pPr>
            <w:r>
              <w:rPr>
                <w:rFonts w:ascii="宋体" w:hAnsi="宋体" w:eastAsia="宋体" w:cs="宋体"/>
                <w:b w:val="0"/>
                <w:i w:val="0"/>
                <w:color w:val="000000"/>
                <w:sz w:val="14"/>
              </w:rPr>
              <w:t>3.14</w:t>
            </w:r>
          </w:p>
        </w:tc>
        <w:tc>
          <w:tcPr>
            <w:tcW w:w="520" w:type="dxa"/>
            <w:vAlign w:val="center"/>
          </w:tcPr>
          <w:p w14:paraId="2EE665F2">
            <w:pPr>
              <w:jc w:val="center"/>
            </w:pPr>
            <w:r>
              <w:rPr>
                <w:rFonts w:ascii="宋体" w:hAnsi="宋体" w:eastAsia="宋体" w:cs="宋体"/>
                <w:b w:val="0"/>
                <w:i w:val="0"/>
                <w:color w:val="000000"/>
                <w:sz w:val="14"/>
              </w:rPr>
              <w:t>31008</w:t>
            </w:r>
          </w:p>
        </w:tc>
        <w:tc>
          <w:tcPr>
            <w:tcW w:w="2560" w:type="dxa"/>
            <w:vAlign w:val="center"/>
          </w:tcPr>
          <w:p w14:paraId="3B07AF23">
            <w:pPr>
              <w:jc w:val="left"/>
            </w:pPr>
            <w:r>
              <w:rPr>
                <w:rFonts w:ascii="宋体" w:hAnsi="宋体" w:eastAsia="宋体" w:cs="宋体"/>
                <w:b w:val="0"/>
                <w:i w:val="0"/>
                <w:color w:val="000000"/>
                <w:sz w:val="14"/>
              </w:rPr>
              <w:t xml:space="preserve">  物资储备</w:t>
            </w:r>
          </w:p>
        </w:tc>
        <w:tc>
          <w:tcPr>
            <w:tcW w:w="1032" w:type="dxa"/>
            <w:vAlign w:val="center"/>
          </w:tcPr>
          <w:p w14:paraId="474E46E5"/>
        </w:tc>
      </w:tr>
      <w:tr w14:paraId="47F426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4C5BFD4">
            <w:pPr>
              <w:jc w:val="center"/>
            </w:pPr>
            <w:r>
              <w:rPr>
                <w:rFonts w:ascii="宋体" w:hAnsi="宋体" w:eastAsia="宋体" w:cs="宋体"/>
                <w:b w:val="0"/>
                <w:i w:val="0"/>
                <w:color w:val="000000"/>
                <w:sz w:val="14"/>
              </w:rPr>
              <w:t>30113</w:t>
            </w:r>
          </w:p>
        </w:tc>
        <w:tc>
          <w:tcPr>
            <w:tcW w:w="2000" w:type="dxa"/>
            <w:vAlign w:val="center"/>
          </w:tcPr>
          <w:p w14:paraId="51327314">
            <w:pPr>
              <w:jc w:val="left"/>
            </w:pPr>
            <w:r>
              <w:rPr>
                <w:rFonts w:ascii="宋体" w:hAnsi="宋体" w:eastAsia="宋体" w:cs="宋体"/>
                <w:b w:val="0"/>
                <w:i w:val="0"/>
                <w:color w:val="000000"/>
                <w:sz w:val="14"/>
              </w:rPr>
              <w:t xml:space="preserve">  住房公积金</w:t>
            </w:r>
          </w:p>
        </w:tc>
        <w:tc>
          <w:tcPr>
            <w:tcW w:w="1020" w:type="dxa"/>
            <w:vAlign w:val="center"/>
          </w:tcPr>
          <w:p w14:paraId="182F281C">
            <w:pPr>
              <w:jc w:val="right"/>
            </w:pPr>
            <w:r>
              <w:rPr>
                <w:rFonts w:ascii="宋体" w:hAnsi="宋体" w:eastAsia="宋体" w:cs="宋体"/>
                <w:b w:val="0"/>
                <w:i w:val="0"/>
                <w:color w:val="000000"/>
                <w:sz w:val="14"/>
              </w:rPr>
              <w:t>75.13</w:t>
            </w:r>
          </w:p>
        </w:tc>
        <w:tc>
          <w:tcPr>
            <w:tcW w:w="520" w:type="dxa"/>
            <w:vAlign w:val="center"/>
          </w:tcPr>
          <w:p w14:paraId="6B21B60B">
            <w:pPr>
              <w:jc w:val="center"/>
            </w:pPr>
            <w:r>
              <w:rPr>
                <w:rFonts w:ascii="宋体" w:hAnsi="宋体" w:eastAsia="宋体" w:cs="宋体"/>
                <w:b w:val="0"/>
                <w:i w:val="0"/>
                <w:color w:val="000000"/>
                <w:sz w:val="14"/>
              </w:rPr>
              <w:t>30212</w:t>
            </w:r>
          </w:p>
        </w:tc>
        <w:tc>
          <w:tcPr>
            <w:tcW w:w="1580" w:type="dxa"/>
            <w:vAlign w:val="center"/>
          </w:tcPr>
          <w:p w14:paraId="51C7F28A">
            <w:pPr>
              <w:jc w:val="left"/>
            </w:pPr>
            <w:r>
              <w:rPr>
                <w:rFonts w:ascii="宋体" w:hAnsi="宋体" w:eastAsia="宋体" w:cs="宋体"/>
                <w:b w:val="0"/>
                <w:i w:val="0"/>
                <w:color w:val="000000"/>
                <w:sz w:val="14"/>
              </w:rPr>
              <w:t xml:space="preserve">  因公出国（境）费用</w:t>
            </w:r>
          </w:p>
        </w:tc>
        <w:tc>
          <w:tcPr>
            <w:tcW w:w="1020" w:type="dxa"/>
            <w:vAlign w:val="center"/>
          </w:tcPr>
          <w:p w14:paraId="3C6A4998"/>
        </w:tc>
        <w:tc>
          <w:tcPr>
            <w:tcW w:w="520" w:type="dxa"/>
            <w:vAlign w:val="center"/>
          </w:tcPr>
          <w:p w14:paraId="567314B2">
            <w:pPr>
              <w:jc w:val="center"/>
            </w:pPr>
            <w:r>
              <w:rPr>
                <w:rFonts w:ascii="宋体" w:hAnsi="宋体" w:eastAsia="宋体" w:cs="宋体"/>
                <w:b w:val="0"/>
                <w:i w:val="0"/>
                <w:color w:val="000000"/>
                <w:sz w:val="14"/>
              </w:rPr>
              <w:t>31009</w:t>
            </w:r>
          </w:p>
        </w:tc>
        <w:tc>
          <w:tcPr>
            <w:tcW w:w="2560" w:type="dxa"/>
            <w:vAlign w:val="center"/>
          </w:tcPr>
          <w:p w14:paraId="7D57D702">
            <w:pPr>
              <w:jc w:val="left"/>
            </w:pPr>
            <w:r>
              <w:rPr>
                <w:rFonts w:ascii="宋体" w:hAnsi="宋体" w:eastAsia="宋体" w:cs="宋体"/>
                <w:b w:val="0"/>
                <w:i w:val="0"/>
                <w:color w:val="000000"/>
                <w:sz w:val="14"/>
              </w:rPr>
              <w:t xml:space="preserve">  土地补偿</w:t>
            </w:r>
          </w:p>
        </w:tc>
        <w:tc>
          <w:tcPr>
            <w:tcW w:w="1032" w:type="dxa"/>
            <w:vAlign w:val="center"/>
          </w:tcPr>
          <w:p w14:paraId="5B46A65D"/>
        </w:tc>
      </w:tr>
      <w:tr w14:paraId="7E9D64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613D797">
            <w:pPr>
              <w:jc w:val="center"/>
            </w:pPr>
            <w:r>
              <w:rPr>
                <w:rFonts w:ascii="宋体" w:hAnsi="宋体" w:eastAsia="宋体" w:cs="宋体"/>
                <w:b w:val="0"/>
                <w:i w:val="0"/>
                <w:color w:val="000000"/>
                <w:sz w:val="14"/>
              </w:rPr>
              <w:t>30114</w:t>
            </w:r>
          </w:p>
        </w:tc>
        <w:tc>
          <w:tcPr>
            <w:tcW w:w="2000" w:type="dxa"/>
            <w:vAlign w:val="center"/>
          </w:tcPr>
          <w:p w14:paraId="49CA2B3F">
            <w:pPr>
              <w:jc w:val="left"/>
            </w:pPr>
            <w:r>
              <w:rPr>
                <w:rFonts w:ascii="宋体" w:hAnsi="宋体" w:eastAsia="宋体" w:cs="宋体"/>
                <w:b w:val="0"/>
                <w:i w:val="0"/>
                <w:color w:val="000000"/>
                <w:sz w:val="14"/>
              </w:rPr>
              <w:t xml:space="preserve">  医疗费</w:t>
            </w:r>
          </w:p>
        </w:tc>
        <w:tc>
          <w:tcPr>
            <w:tcW w:w="1020" w:type="dxa"/>
            <w:vAlign w:val="center"/>
          </w:tcPr>
          <w:p w14:paraId="480412BC"/>
        </w:tc>
        <w:tc>
          <w:tcPr>
            <w:tcW w:w="520" w:type="dxa"/>
            <w:vAlign w:val="center"/>
          </w:tcPr>
          <w:p w14:paraId="5950E136">
            <w:pPr>
              <w:jc w:val="center"/>
            </w:pPr>
            <w:r>
              <w:rPr>
                <w:rFonts w:ascii="宋体" w:hAnsi="宋体" w:eastAsia="宋体" w:cs="宋体"/>
                <w:b w:val="0"/>
                <w:i w:val="0"/>
                <w:color w:val="000000"/>
                <w:sz w:val="14"/>
              </w:rPr>
              <w:t>30213</w:t>
            </w:r>
          </w:p>
        </w:tc>
        <w:tc>
          <w:tcPr>
            <w:tcW w:w="1580" w:type="dxa"/>
            <w:vAlign w:val="center"/>
          </w:tcPr>
          <w:p w14:paraId="33398F3E">
            <w:pPr>
              <w:jc w:val="left"/>
            </w:pPr>
            <w:r>
              <w:rPr>
                <w:rFonts w:ascii="宋体" w:hAnsi="宋体" w:eastAsia="宋体" w:cs="宋体"/>
                <w:b w:val="0"/>
                <w:i w:val="0"/>
                <w:color w:val="000000"/>
                <w:sz w:val="14"/>
              </w:rPr>
              <w:t xml:space="preserve">  维修（护）费</w:t>
            </w:r>
          </w:p>
        </w:tc>
        <w:tc>
          <w:tcPr>
            <w:tcW w:w="1020" w:type="dxa"/>
            <w:vAlign w:val="center"/>
          </w:tcPr>
          <w:p w14:paraId="4C6BCED5"/>
        </w:tc>
        <w:tc>
          <w:tcPr>
            <w:tcW w:w="520" w:type="dxa"/>
            <w:vAlign w:val="center"/>
          </w:tcPr>
          <w:p w14:paraId="78D2484F">
            <w:pPr>
              <w:jc w:val="center"/>
            </w:pPr>
            <w:r>
              <w:rPr>
                <w:rFonts w:ascii="宋体" w:hAnsi="宋体" w:eastAsia="宋体" w:cs="宋体"/>
                <w:b w:val="0"/>
                <w:i w:val="0"/>
                <w:color w:val="000000"/>
                <w:sz w:val="14"/>
              </w:rPr>
              <w:t>31010</w:t>
            </w:r>
          </w:p>
        </w:tc>
        <w:tc>
          <w:tcPr>
            <w:tcW w:w="2560" w:type="dxa"/>
            <w:vAlign w:val="center"/>
          </w:tcPr>
          <w:p w14:paraId="3FF79D3A">
            <w:pPr>
              <w:jc w:val="left"/>
            </w:pPr>
            <w:r>
              <w:rPr>
                <w:rFonts w:ascii="宋体" w:hAnsi="宋体" w:eastAsia="宋体" w:cs="宋体"/>
                <w:b w:val="0"/>
                <w:i w:val="0"/>
                <w:color w:val="000000"/>
                <w:sz w:val="14"/>
              </w:rPr>
              <w:t xml:space="preserve">  安置补助</w:t>
            </w:r>
          </w:p>
        </w:tc>
        <w:tc>
          <w:tcPr>
            <w:tcW w:w="1032" w:type="dxa"/>
            <w:vAlign w:val="center"/>
          </w:tcPr>
          <w:p w14:paraId="3789EEFA"/>
        </w:tc>
      </w:tr>
      <w:tr w14:paraId="24E707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2CE3664">
            <w:pPr>
              <w:jc w:val="center"/>
            </w:pPr>
            <w:r>
              <w:rPr>
                <w:rFonts w:ascii="宋体" w:hAnsi="宋体" w:eastAsia="宋体" w:cs="宋体"/>
                <w:b w:val="0"/>
                <w:i w:val="0"/>
                <w:color w:val="000000"/>
                <w:sz w:val="14"/>
              </w:rPr>
              <w:t>30199</w:t>
            </w:r>
          </w:p>
        </w:tc>
        <w:tc>
          <w:tcPr>
            <w:tcW w:w="2000" w:type="dxa"/>
            <w:vAlign w:val="center"/>
          </w:tcPr>
          <w:p w14:paraId="53681BFC">
            <w:pPr>
              <w:jc w:val="left"/>
            </w:pPr>
            <w:r>
              <w:rPr>
                <w:rFonts w:ascii="宋体" w:hAnsi="宋体" w:eastAsia="宋体" w:cs="宋体"/>
                <w:b w:val="0"/>
                <w:i w:val="0"/>
                <w:color w:val="000000"/>
                <w:sz w:val="14"/>
              </w:rPr>
              <w:t xml:space="preserve">  其他工资福利支出</w:t>
            </w:r>
          </w:p>
        </w:tc>
        <w:tc>
          <w:tcPr>
            <w:tcW w:w="1020" w:type="dxa"/>
            <w:vAlign w:val="center"/>
          </w:tcPr>
          <w:p w14:paraId="01FE13E9"/>
        </w:tc>
        <w:tc>
          <w:tcPr>
            <w:tcW w:w="520" w:type="dxa"/>
            <w:vAlign w:val="center"/>
          </w:tcPr>
          <w:p w14:paraId="2C22EACC">
            <w:pPr>
              <w:jc w:val="center"/>
            </w:pPr>
            <w:r>
              <w:rPr>
                <w:rFonts w:ascii="宋体" w:hAnsi="宋体" w:eastAsia="宋体" w:cs="宋体"/>
                <w:b w:val="0"/>
                <w:i w:val="0"/>
                <w:color w:val="000000"/>
                <w:sz w:val="14"/>
              </w:rPr>
              <w:t>30214</w:t>
            </w:r>
          </w:p>
        </w:tc>
        <w:tc>
          <w:tcPr>
            <w:tcW w:w="1580" w:type="dxa"/>
            <w:vAlign w:val="center"/>
          </w:tcPr>
          <w:p w14:paraId="07DFF142">
            <w:pPr>
              <w:jc w:val="left"/>
            </w:pPr>
            <w:r>
              <w:rPr>
                <w:rFonts w:ascii="宋体" w:hAnsi="宋体" w:eastAsia="宋体" w:cs="宋体"/>
                <w:b w:val="0"/>
                <w:i w:val="0"/>
                <w:color w:val="000000"/>
                <w:sz w:val="14"/>
              </w:rPr>
              <w:t xml:space="preserve">  租赁费</w:t>
            </w:r>
          </w:p>
        </w:tc>
        <w:tc>
          <w:tcPr>
            <w:tcW w:w="1020" w:type="dxa"/>
            <w:vAlign w:val="center"/>
          </w:tcPr>
          <w:p w14:paraId="754D1C9E"/>
        </w:tc>
        <w:tc>
          <w:tcPr>
            <w:tcW w:w="520" w:type="dxa"/>
            <w:vAlign w:val="center"/>
          </w:tcPr>
          <w:p w14:paraId="1DC49D08">
            <w:pPr>
              <w:jc w:val="center"/>
            </w:pPr>
            <w:r>
              <w:rPr>
                <w:rFonts w:ascii="宋体" w:hAnsi="宋体" w:eastAsia="宋体" w:cs="宋体"/>
                <w:b w:val="0"/>
                <w:i w:val="0"/>
                <w:color w:val="000000"/>
                <w:sz w:val="14"/>
              </w:rPr>
              <w:t>31011</w:t>
            </w:r>
          </w:p>
        </w:tc>
        <w:tc>
          <w:tcPr>
            <w:tcW w:w="2560" w:type="dxa"/>
            <w:vAlign w:val="center"/>
          </w:tcPr>
          <w:p w14:paraId="46DA4C61">
            <w:pPr>
              <w:jc w:val="left"/>
            </w:pPr>
            <w:r>
              <w:rPr>
                <w:rFonts w:ascii="宋体" w:hAnsi="宋体" w:eastAsia="宋体" w:cs="宋体"/>
                <w:b w:val="0"/>
                <w:i w:val="0"/>
                <w:color w:val="000000"/>
                <w:sz w:val="14"/>
              </w:rPr>
              <w:t xml:space="preserve">  地上附着物和青苗补偿</w:t>
            </w:r>
          </w:p>
        </w:tc>
        <w:tc>
          <w:tcPr>
            <w:tcW w:w="1032" w:type="dxa"/>
            <w:vAlign w:val="center"/>
          </w:tcPr>
          <w:p w14:paraId="335996DF"/>
        </w:tc>
      </w:tr>
      <w:tr w14:paraId="77A570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0B96061">
            <w:pPr>
              <w:jc w:val="left"/>
            </w:pPr>
            <w:r>
              <w:rPr>
                <w:rFonts w:ascii="宋体" w:hAnsi="宋体" w:eastAsia="宋体" w:cs="宋体"/>
                <w:b w:val="0"/>
                <w:i w:val="0"/>
                <w:color w:val="000000"/>
                <w:sz w:val="14"/>
              </w:rPr>
              <w:t>303</w:t>
            </w:r>
          </w:p>
        </w:tc>
        <w:tc>
          <w:tcPr>
            <w:tcW w:w="2000" w:type="dxa"/>
            <w:vAlign w:val="center"/>
          </w:tcPr>
          <w:p w14:paraId="1CD73C2A">
            <w:pPr>
              <w:jc w:val="left"/>
            </w:pPr>
            <w:r>
              <w:rPr>
                <w:rFonts w:ascii="宋体" w:hAnsi="宋体" w:eastAsia="宋体" w:cs="宋体"/>
                <w:b w:val="0"/>
                <w:i w:val="0"/>
                <w:color w:val="000000"/>
                <w:sz w:val="14"/>
              </w:rPr>
              <w:t>对个人和家庭的补助</w:t>
            </w:r>
          </w:p>
        </w:tc>
        <w:tc>
          <w:tcPr>
            <w:tcW w:w="1020" w:type="dxa"/>
            <w:vAlign w:val="center"/>
          </w:tcPr>
          <w:p w14:paraId="390EBD4D"/>
        </w:tc>
        <w:tc>
          <w:tcPr>
            <w:tcW w:w="520" w:type="dxa"/>
            <w:vAlign w:val="center"/>
          </w:tcPr>
          <w:p w14:paraId="4E7881CA">
            <w:pPr>
              <w:jc w:val="center"/>
            </w:pPr>
            <w:r>
              <w:rPr>
                <w:rFonts w:ascii="宋体" w:hAnsi="宋体" w:eastAsia="宋体" w:cs="宋体"/>
                <w:b w:val="0"/>
                <w:i w:val="0"/>
                <w:color w:val="000000"/>
                <w:sz w:val="14"/>
              </w:rPr>
              <w:t>30215</w:t>
            </w:r>
          </w:p>
        </w:tc>
        <w:tc>
          <w:tcPr>
            <w:tcW w:w="1580" w:type="dxa"/>
            <w:vAlign w:val="center"/>
          </w:tcPr>
          <w:p w14:paraId="16859031">
            <w:pPr>
              <w:jc w:val="left"/>
            </w:pPr>
            <w:r>
              <w:rPr>
                <w:rFonts w:ascii="宋体" w:hAnsi="宋体" w:eastAsia="宋体" w:cs="宋体"/>
                <w:b w:val="0"/>
                <w:i w:val="0"/>
                <w:color w:val="000000"/>
                <w:sz w:val="14"/>
              </w:rPr>
              <w:t xml:space="preserve">  会议费</w:t>
            </w:r>
          </w:p>
        </w:tc>
        <w:tc>
          <w:tcPr>
            <w:tcW w:w="1020" w:type="dxa"/>
            <w:vAlign w:val="center"/>
          </w:tcPr>
          <w:p w14:paraId="327E9F5D"/>
        </w:tc>
        <w:tc>
          <w:tcPr>
            <w:tcW w:w="520" w:type="dxa"/>
            <w:vAlign w:val="center"/>
          </w:tcPr>
          <w:p w14:paraId="798C31E3">
            <w:pPr>
              <w:jc w:val="center"/>
            </w:pPr>
            <w:r>
              <w:rPr>
                <w:rFonts w:ascii="宋体" w:hAnsi="宋体" w:eastAsia="宋体" w:cs="宋体"/>
                <w:b w:val="0"/>
                <w:i w:val="0"/>
                <w:color w:val="000000"/>
                <w:sz w:val="14"/>
              </w:rPr>
              <w:t>31012</w:t>
            </w:r>
          </w:p>
        </w:tc>
        <w:tc>
          <w:tcPr>
            <w:tcW w:w="2560" w:type="dxa"/>
            <w:vAlign w:val="center"/>
          </w:tcPr>
          <w:p w14:paraId="29D0B5E6">
            <w:pPr>
              <w:jc w:val="left"/>
            </w:pPr>
            <w:r>
              <w:rPr>
                <w:rFonts w:ascii="宋体" w:hAnsi="宋体" w:eastAsia="宋体" w:cs="宋体"/>
                <w:b w:val="0"/>
                <w:i w:val="0"/>
                <w:color w:val="000000"/>
                <w:sz w:val="14"/>
              </w:rPr>
              <w:t xml:space="preserve">  拆迁补偿</w:t>
            </w:r>
          </w:p>
        </w:tc>
        <w:tc>
          <w:tcPr>
            <w:tcW w:w="1032" w:type="dxa"/>
            <w:vAlign w:val="center"/>
          </w:tcPr>
          <w:p w14:paraId="5EF7548F"/>
        </w:tc>
      </w:tr>
      <w:tr w14:paraId="2C597F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6E525CB">
            <w:pPr>
              <w:jc w:val="center"/>
            </w:pPr>
            <w:r>
              <w:rPr>
                <w:rFonts w:ascii="宋体" w:hAnsi="宋体" w:eastAsia="宋体" w:cs="宋体"/>
                <w:b w:val="0"/>
                <w:i w:val="0"/>
                <w:color w:val="000000"/>
                <w:sz w:val="14"/>
              </w:rPr>
              <w:t>30301</w:t>
            </w:r>
          </w:p>
        </w:tc>
        <w:tc>
          <w:tcPr>
            <w:tcW w:w="2000" w:type="dxa"/>
            <w:vAlign w:val="center"/>
          </w:tcPr>
          <w:p w14:paraId="376E0A59">
            <w:pPr>
              <w:jc w:val="left"/>
            </w:pPr>
            <w:r>
              <w:rPr>
                <w:rFonts w:ascii="宋体" w:hAnsi="宋体" w:eastAsia="宋体" w:cs="宋体"/>
                <w:b w:val="0"/>
                <w:i w:val="0"/>
                <w:color w:val="000000"/>
                <w:sz w:val="14"/>
              </w:rPr>
              <w:t xml:space="preserve">  离休费</w:t>
            </w:r>
          </w:p>
        </w:tc>
        <w:tc>
          <w:tcPr>
            <w:tcW w:w="1020" w:type="dxa"/>
            <w:vAlign w:val="center"/>
          </w:tcPr>
          <w:p w14:paraId="283B7745"/>
        </w:tc>
        <w:tc>
          <w:tcPr>
            <w:tcW w:w="520" w:type="dxa"/>
            <w:vAlign w:val="center"/>
          </w:tcPr>
          <w:p w14:paraId="14299E4D">
            <w:pPr>
              <w:jc w:val="center"/>
            </w:pPr>
            <w:r>
              <w:rPr>
                <w:rFonts w:ascii="宋体" w:hAnsi="宋体" w:eastAsia="宋体" w:cs="宋体"/>
                <w:b w:val="0"/>
                <w:i w:val="0"/>
                <w:color w:val="000000"/>
                <w:sz w:val="14"/>
              </w:rPr>
              <w:t>30216</w:t>
            </w:r>
          </w:p>
        </w:tc>
        <w:tc>
          <w:tcPr>
            <w:tcW w:w="1580" w:type="dxa"/>
            <w:vAlign w:val="center"/>
          </w:tcPr>
          <w:p w14:paraId="2CEF0B94">
            <w:pPr>
              <w:jc w:val="left"/>
            </w:pPr>
            <w:r>
              <w:rPr>
                <w:rFonts w:ascii="宋体" w:hAnsi="宋体" w:eastAsia="宋体" w:cs="宋体"/>
                <w:b w:val="0"/>
                <w:i w:val="0"/>
                <w:color w:val="000000"/>
                <w:sz w:val="14"/>
              </w:rPr>
              <w:t xml:space="preserve">  培训费</w:t>
            </w:r>
          </w:p>
        </w:tc>
        <w:tc>
          <w:tcPr>
            <w:tcW w:w="1020" w:type="dxa"/>
            <w:vAlign w:val="center"/>
          </w:tcPr>
          <w:p w14:paraId="4323B683"/>
        </w:tc>
        <w:tc>
          <w:tcPr>
            <w:tcW w:w="520" w:type="dxa"/>
            <w:vAlign w:val="center"/>
          </w:tcPr>
          <w:p w14:paraId="1FA05B0E">
            <w:pPr>
              <w:jc w:val="center"/>
            </w:pPr>
            <w:r>
              <w:rPr>
                <w:rFonts w:ascii="宋体" w:hAnsi="宋体" w:eastAsia="宋体" w:cs="宋体"/>
                <w:b w:val="0"/>
                <w:i w:val="0"/>
                <w:color w:val="000000"/>
                <w:sz w:val="14"/>
              </w:rPr>
              <w:t>31013</w:t>
            </w:r>
          </w:p>
        </w:tc>
        <w:tc>
          <w:tcPr>
            <w:tcW w:w="2560" w:type="dxa"/>
            <w:vAlign w:val="center"/>
          </w:tcPr>
          <w:p w14:paraId="5561C2A9">
            <w:pPr>
              <w:jc w:val="left"/>
            </w:pPr>
            <w:r>
              <w:rPr>
                <w:rFonts w:ascii="宋体" w:hAnsi="宋体" w:eastAsia="宋体" w:cs="宋体"/>
                <w:b w:val="0"/>
                <w:i w:val="0"/>
                <w:color w:val="000000"/>
                <w:sz w:val="14"/>
              </w:rPr>
              <w:t xml:space="preserve">  公务用车购置</w:t>
            </w:r>
          </w:p>
        </w:tc>
        <w:tc>
          <w:tcPr>
            <w:tcW w:w="1032" w:type="dxa"/>
            <w:vAlign w:val="center"/>
          </w:tcPr>
          <w:p w14:paraId="2E24C6A9"/>
        </w:tc>
      </w:tr>
      <w:tr w14:paraId="2AFFE9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B79B2CC">
            <w:pPr>
              <w:jc w:val="center"/>
            </w:pPr>
            <w:r>
              <w:rPr>
                <w:rFonts w:ascii="宋体" w:hAnsi="宋体" w:eastAsia="宋体" w:cs="宋体"/>
                <w:b w:val="0"/>
                <w:i w:val="0"/>
                <w:color w:val="000000"/>
                <w:sz w:val="14"/>
              </w:rPr>
              <w:t>30302</w:t>
            </w:r>
          </w:p>
        </w:tc>
        <w:tc>
          <w:tcPr>
            <w:tcW w:w="2000" w:type="dxa"/>
            <w:vAlign w:val="center"/>
          </w:tcPr>
          <w:p w14:paraId="7C5A96C9">
            <w:pPr>
              <w:jc w:val="left"/>
            </w:pPr>
            <w:r>
              <w:rPr>
                <w:rFonts w:ascii="宋体" w:hAnsi="宋体" w:eastAsia="宋体" w:cs="宋体"/>
                <w:b w:val="0"/>
                <w:i w:val="0"/>
                <w:color w:val="000000"/>
                <w:sz w:val="14"/>
              </w:rPr>
              <w:t xml:space="preserve">  退休费</w:t>
            </w:r>
          </w:p>
        </w:tc>
        <w:tc>
          <w:tcPr>
            <w:tcW w:w="1020" w:type="dxa"/>
            <w:vAlign w:val="center"/>
          </w:tcPr>
          <w:p w14:paraId="761952AB"/>
        </w:tc>
        <w:tc>
          <w:tcPr>
            <w:tcW w:w="520" w:type="dxa"/>
            <w:vAlign w:val="center"/>
          </w:tcPr>
          <w:p w14:paraId="1B3D7720">
            <w:pPr>
              <w:jc w:val="center"/>
            </w:pPr>
            <w:r>
              <w:rPr>
                <w:rFonts w:ascii="宋体" w:hAnsi="宋体" w:eastAsia="宋体" w:cs="宋体"/>
                <w:b w:val="0"/>
                <w:i w:val="0"/>
                <w:color w:val="000000"/>
                <w:sz w:val="14"/>
              </w:rPr>
              <w:t>30217</w:t>
            </w:r>
          </w:p>
        </w:tc>
        <w:tc>
          <w:tcPr>
            <w:tcW w:w="1580" w:type="dxa"/>
            <w:vAlign w:val="center"/>
          </w:tcPr>
          <w:p w14:paraId="016C5EB1">
            <w:pPr>
              <w:jc w:val="left"/>
            </w:pPr>
            <w:r>
              <w:rPr>
                <w:rFonts w:ascii="宋体" w:hAnsi="宋体" w:eastAsia="宋体" w:cs="宋体"/>
                <w:b w:val="0"/>
                <w:i w:val="0"/>
                <w:color w:val="000000"/>
                <w:sz w:val="14"/>
              </w:rPr>
              <w:t xml:space="preserve">  公务接待费</w:t>
            </w:r>
          </w:p>
        </w:tc>
        <w:tc>
          <w:tcPr>
            <w:tcW w:w="1020" w:type="dxa"/>
            <w:vAlign w:val="center"/>
          </w:tcPr>
          <w:p w14:paraId="53764E45">
            <w:pPr>
              <w:jc w:val="right"/>
            </w:pPr>
            <w:r>
              <w:rPr>
                <w:rFonts w:ascii="宋体" w:hAnsi="宋体" w:eastAsia="宋体" w:cs="宋体"/>
                <w:b w:val="0"/>
                <w:i w:val="0"/>
                <w:color w:val="000000"/>
                <w:sz w:val="14"/>
              </w:rPr>
              <w:t>0.06</w:t>
            </w:r>
          </w:p>
        </w:tc>
        <w:tc>
          <w:tcPr>
            <w:tcW w:w="520" w:type="dxa"/>
            <w:vAlign w:val="center"/>
          </w:tcPr>
          <w:p w14:paraId="0B02D019">
            <w:pPr>
              <w:jc w:val="center"/>
            </w:pPr>
            <w:r>
              <w:rPr>
                <w:rFonts w:ascii="宋体" w:hAnsi="宋体" w:eastAsia="宋体" w:cs="宋体"/>
                <w:b w:val="0"/>
                <w:i w:val="0"/>
                <w:color w:val="000000"/>
                <w:sz w:val="14"/>
              </w:rPr>
              <w:t>31019</w:t>
            </w:r>
          </w:p>
        </w:tc>
        <w:tc>
          <w:tcPr>
            <w:tcW w:w="2560" w:type="dxa"/>
            <w:vAlign w:val="center"/>
          </w:tcPr>
          <w:p w14:paraId="5C9BA0C2">
            <w:pPr>
              <w:jc w:val="left"/>
            </w:pPr>
            <w:r>
              <w:rPr>
                <w:rFonts w:ascii="宋体" w:hAnsi="宋体" w:eastAsia="宋体" w:cs="宋体"/>
                <w:b w:val="0"/>
                <w:i w:val="0"/>
                <w:color w:val="000000"/>
                <w:sz w:val="14"/>
              </w:rPr>
              <w:t xml:space="preserve">  其他交通工具购置</w:t>
            </w:r>
          </w:p>
        </w:tc>
        <w:tc>
          <w:tcPr>
            <w:tcW w:w="1032" w:type="dxa"/>
            <w:vAlign w:val="center"/>
          </w:tcPr>
          <w:p w14:paraId="294F45E7"/>
        </w:tc>
      </w:tr>
      <w:tr w14:paraId="054116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63270EA">
            <w:pPr>
              <w:jc w:val="center"/>
            </w:pPr>
            <w:r>
              <w:rPr>
                <w:rFonts w:ascii="宋体" w:hAnsi="宋体" w:eastAsia="宋体" w:cs="宋体"/>
                <w:b w:val="0"/>
                <w:i w:val="0"/>
                <w:color w:val="000000"/>
                <w:sz w:val="14"/>
              </w:rPr>
              <w:t>30303</w:t>
            </w:r>
          </w:p>
        </w:tc>
        <w:tc>
          <w:tcPr>
            <w:tcW w:w="2000" w:type="dxa"/>
            <w:vAlign w:val="center"/>
          </w:tcPr>
          <w:p w14:paraId="4A844A1D">
            <w:pPr>
              <w:jc w:val="left"/>
            </w:pPr>
            <w:r>
              <w:rPr>
                <w:rFonts w:ascii="宋体" w:hAnsi="宋体" w:eastAsia="宋体" w:cs="宋体"/>
                <w:b w:val="0"/>
                <w:i w:val="0"/>
                <w:color w:val="000000"/>
                <w:sz w:val="14"/>
              </w:rPr>
              <w:t xml:space="preserve">  退职（役）费</w:t>
            </w:r>
          </w:p>
        </w:tc>
        <w:tc>
          <w:tcPr>
            <w:tcW w:w="1020" w:type="dxa"/>
            <w:vAlign w:val="center"/>
          </w:tcPr>
          <w:p w14:paraId="1433089C"/>
        </w:tc>
        <w:tc>
          <w:tcPr>
            <w:tcW w:w="520" w:type="dxa"/>
            <w:vAlign w:val="center"/>
          </w:tcPr>
          <w:p w14:paraId="27CF7AEA">
            <w:pPr>
              <w:jc w:val="center"/>
            </w:pPr>
            <w:r>
              <w:rPr>
                <w:rFonts w:ascii="宋体" w:hAnsi="宋体" w:eastAsia="宋体" w:cs="宋体"/>
                <w:b w:val="0"/>
                <w:i w:val="0"/>
                <w:color w:val="000000"/>
                <w:sz w:val="14"/>
              </w:rPr>
              <w:t>30218</w:t>
            </w:r>
          </w:p>
        </w:tc>
        <w:tc>
          <w:tcPr>
            <w:tcW w:w="1580" w:type="dxa"/>
            <w:vAlign w:val="center"/>
          </w:tcPr>
          <w:p w14:paraId="60FB2EA3">
            <w:pPr>
              <w:jc w:val="left"/>
            </w:pPr>
            <w:r>
              <w:rPr>
                <w:rFonts w:ascii="宋体" w:hAnsi="宋体" w:eastAsia="宋体" w:cs="宋体"/>
                <w:b w:val="0"/>
                <w:i w:val="0"/>
                <w:color w:val="000000"/>
                <w:sz w:val="14"/>
              </w:rPr>
              <w:t xml:space="preserve">  专用材料费</w:t>
            </w:r>
          </w:p>
        </w:tc>
        <w:tc>
          <w:tcPr>
            <w:tcW w:w="1020" w:type="dxa"/>
            <w:vAlign w:val="center"/>
          </w:tcPr>
          <w:p w14:paraId="5DF6D91F"/>
        </w:tc>
        <w:tc>
          <w:tcPr>
            <w:tcW w:w="520" w:type="dxa"/>
            <w:vAlign w:val="center"/>
          </w:tcPr>
          <w:p w14:paraId="127478BA">
            <w:pPr>
              <w:jc w:val="center"/>
            </w:pPr>
            <w:r>
              <w:rPr>
                <w:rFonts w:ascii="宋体" w:hAnsi="宋体" w:eastAsia="宋体" w:cs="宋体"/>
                <w:b w:val="0"/>
                <w:i w:val="0"/>
                <w:color w:val="000000"/>
                <w:sz w:val="14"/>
              </w:rPr>
              <w:t>31021</w:t>
            </w:r>
          </w:p>
        </w:tc>
        <w:tc>
          <w:tcPr>
            <w:tcW w:w="2560" w:type="dxa"/>
            <w:vAlign w:val="center"/>
          </w:tcPr>
          <w:p w14:paraId="5E1EB9C5">
            <w:pPr>
              <w:jc w:val="left"/>
            </w:pPr>
            <w:r>
              <w:rPr>
                <w:rFonts w:ascii="宋体" w:hAnsi="宋体" w:eastAsia="宋体" w:cs="宋体"/>
                <w:b w:val="0"/>
                <w:i w:val="0"/>
                <w:color w:val="000000"/>
                <w:sz w:val="14"/>
              </w:rPr>
              <w:t xml:space="preserve">  文物和陈列品购置</w:t>
            </w:r>
          </w:p>
        </w:tc>
        <w:tc>
          <w:tcPr>
            <w:tcW w:w="1032" w:type="dxa"/>
            <w:vAlign w:val="center"/>
          </w:tcPr>
          <w:p w14:paraId="3D46BFAE"/>
        </w:tc>
      </w:tr>
      <w:tr w14:paraId="339381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3406E56">
            <w:pPr>
              <w:jc w:val="center"/>
            </w:pPr>
            <w:r>
              <w:rPr>
                <w:rFonts w:ascii="宋体" w:hAnsi="宋体" w:eastAsia="宋体" w:cs="宋体"/>
                <w:b w:val="0"/>
                <w:i w:val="0"/>
                <w:color w:val="000000"/>
                <w:sz w:val="14"/>
              </w:rPr>
              <w:t>30304</w:t>
            </w:r>
          </w:p>
        </w:tc>
        <w:tc>
          <w:tcPr>
            <w:tcW w:w="2000" w:type="dxa"/>
            <w:vAlign w:val="center"/>
          </w:tcPr>
          <w:p w14:paraId="3854C4BF">
            <w:pPr>
              <w:jc w:val="left"/>
            </w:pPr>
            <w:r>
              <w:rPr>
                <w:rFonts w:ascii="宋体" w:hAnsi="宋体" w:eastAsia="宋体" w:cs="宋体"/>
                <w:b w:val="0"/>
                <w:i w:val="0"/>
                <w:color w:val="000000"/>
                <w:sz w:val="14"/>
              </w:rPr>
              <w:t xml:space="preserve">  抚恤金</w:t>
            </w:r>
          </w:p>
        </w:tc>
        <w:tc>
          <w:tcPr>
            <w:tcW w:w="1020" w:type="dxa"/>
            <w:vAlign w:val="center"/>
          </w:tcPr>
          <w:p w14:paraId="399DE70E"/>
        </w:tc>
        <w:tc>
          <w:tcPr>
            <w:tcW w:w="520" w:type="dxa"/>
            <w:vAlign w:val="center"/>
          </w:tcPr>
          <w:p w14:paraId="116364FA">
            <w:pPr>
              <w:jc w:val="center"/>
            </w:pPr>
            <w:r>
              <w:rPr>
                <w:rFonts w:ascii="宋体" w:hAnsi="宋体" w:eastAsia="宋体" w:cs="宋体"/>
                <w:b w:val="0"/>
                <w:i w:val="0"/>
                <w:color w:val="000000"/>
                <w:sz w:val="14"/>
              </w:rPr>
              <w:t>30224</w:t>
            </w:r>
          </w:p>
        </w:tc>
        <w:tc>
          <w:tcPr>
            <w:tcW w:w="1580" w:type="dxa"/>
            <w:vAlign w:val="center"/>
          </w:tcPr>
          <w:p w14:paraId="4748F365">
            <w:pPr>
              <w:jc w:val="left"/>
            </w:pPr>
            <w:r>
              <w:rPr>
                <w:rFonts w:ascii="宋体" w:hAnsi="宋体" w:eastAsia="宋体" w:cs="宋体"/>
                <w:b w:val="0"/>
                <w:i w:val="0"/>
                <w:color w:val="000000"/>
                <w:sz w:val="14"/>
              </w:rPr>
              <w:t xml:space="preserve">  被装购置费</w:t>
            </w:r>
          </w:p>
        </w:tc>
        <w:tc>
          <w:tcPr>
            <w:tcW w:w="1020" w:type="dxa"/>
            <w:vAlign w:val="center"/>
          </w:tcPr>
          <w:p w14:paraId="10C09CF8"/>
        </w:tc>
        <w:tc>
          <w:tcPr>
            <w:tcW w:w="520" w:type="dxa"/>
            <w:vAlign w:val="center"/>
          </w:tcPr>
          <w:p w14:paraId="31E5C9EB">
            <w:pPr>
              <w:jc w:val="center"/>
            </w:pPr>
            <w:r>
              <w:rPr>
                <w:rFonts w:ascii="宋体" w:hAnsi="宋体" w:eastAsia="宋体" w:cs="宋体"/>
                <w:b w:val="0"/>
                <w:i w:val="0"/>
                <w:color w:val="000000"/>
                <w:sz w:val="14"/>
              </w:rPr>
              <w:t>31022</w:t>
            </w:r>
          </w:p>
        </w:tc>
        <w:tc>
          <w:tcPr>
            <w:tcW w:w="2560" w:type="dxa"/>
            <w:vAlign w:val="center"/>
          </w:tcPr>
          <w:p w14:paraId="21F433CB">
            <w:pPr>
              <w:jc w:val="left"/>
            </w:pPr>
            <w:r>
              <w:rPr>
                <w:rFonts w:ascii="宋体" w:hAnsi="宋体" w:eastAsia="宋体" w:cs="宋体"/>
                <w:b w:val="0"/>
                <w:i w:val="0"/>
                <w:color w:val="000000"/>
                <w:sz w:val="14"/>
              </w:rPr>
              <w:t xml:space="preserve">  无形资产购置</w:t>
            </w:r>
          </w:p>
        </w:tc>
        <w:tc>
          <w:tcPr>
            <w:tcW w:w="1032" w:type="dxa"/>
            <w:vAlign w:val="center"/>
          </w:tcPr>
          <w:p w14:paraId="6B2CF227"/>
        </w:tc>
      </w:tr>
      <w:tr w14:paraId="279B19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AD29A99">
            <w:pPr>
              <w:jc w:val="center"/>
            </w:pPr>
            <w:r>
              <w:rPr>
                <w:rFonts w:ascii="宋体" w:hAnsi="宋体" w:eastAsia="宋体" w:cs="宋体"/>
                <w:b w:val="0"/>
                <w:i w:val="0"/>
                <w:color w:val="000000"/>
                <w:sz w:val="14"/>
              </w:rPr>
              <w:t>30305</w:t>
            </w:r>
          </w:p>
        </w:tc>
        <w:tc>
          <w:tcPr>
            <w:tcW w:w="2000" w:type="dxa"/>
            <w:vAlign w:val="center"/>
          </w:tcPr>
          <w:p w14:paraId="26302B3B">
            <w:pPr>
              <w:jc w:val="left"/>
            </w:pPr>
            <w:r>
              <w:rPr>
                <w:rFonts w:ascii="宋体" w:hAnsi="宋体" w:eastAsia="宋体" w:cs="宋体"/>
                <w:b w:val="0"/>
                <w:i w:val="0"/>
                <w:color w:val="000000"/>
                <w:sz w:val="14"/>
              </w:rPr>
              <w:t xml:space="preserve">  生活补助</w:t>
            </w:r>
          </w:p>
        </w:tc>
        <w:tc>
          <w:tcPr>
            <w:tcW w:w="1020" w:type="dxa"/>
            <w:vAlign w:val="center"/>
          </w:tcPr>
          <w:p w14:paraId="55C8D483"/>
        </w:tc>
        <w:tc>
          <w:tcPr>
            <w:tcW w:w="520" w:type="dxa"/>
            <w:vAlign w:val="center"/>
          </w:tcPr>
          <w:p w14:paraId="2F341734">
            <w:pPr>
              <w:jc w:val="center"/>
            </w:pPr>
            <w:r>
              <w:rPr>
                <w:rFonts w:ascii="宋体" w:hAnsi="宋体" w:eastAsia="宋体" w:cs="宋体"/>
                <w:b w:val="0"/>
                <w:i w:val="0"/>
                <w:color w:val="000000"/>
                <w:sz w:val="14"/>
              </w:rPr>
              <w:t>30225</w:t>
            </w:r>
          </w:p>
        </w:tc>
        <w:tc>
          <w:tcPr>
            <w:tcW w:w="1580" w:type="dxa"/>
            <w:vAlign w:val="center"/>
          </w:tcPr>
          <w:p w14:paraId="1EA87282">
            <w:pPr>
              <w:jc w:val="left"/>
            </w:pPr>
            <w:r>
              <w:rPr>
                <w:rFonts w:ascii="宋体" w:hAnsi="宋体" w:eastAsia="宋体" w:cs="宋体"/>
                <w:b w:val="0"/>
                <w:i w:val="0"/>
                <w:color w:val="000000"/>
                <w:sz w:val="14"/>
              </w:rPr>
              <w:t xml:space="preserve">  专用燃料费</w:t>
            </w:r>
          </w:p>
        </w:tc>
        <w:tc>
          <w:tcPr>
            <w:tcW w:w="1020" w:type="dxa"/>
            <w:vAlign w:val="center"/>
          </w:tcPr>
          <w:p w14:paraId="4EF2ADCD"/>
        </w:tc>
        <w:tc>
          <w:tcPr>
            <w:tcW w:w="520" w:type="dxa"/>
            <w:vAlign w:val="center"/>
          </w:tcPr>
          <w:p w14:paraId="30AD443E">
            <w:pPr>
              <w:jc w:val="center"/>
            </w:pPr>
            <w:r>
              <w:rPr>
                <w:rFonts w:ascii="宋体" w:hAnsi="宋体" w:eastAsia="宋体" w:cs="宋体"/>
                <w:b w:val="0"/>
                <w:i w:val="0"/>
                <w:color w:val="000000"/>
                <w:sz w:val="14"/>
              </w:rPr>
              <w:t>31099</w:t>
            </w:r>
          </w:p>
        </w:tc>
        <w:tc>
          <w:tcPr>
            <w:tcW w:w="2560" w:type="dxa"/>
            <w:vAlign w:val="center"/>
          </w:tcPr>
          <w:p w14:paraId="1C206684">
            <w:pPr>
              <w:jc w:val="left"/>
            </w:pPr>
            <w:r>
              <w:rPr>
                <w:rFonts w:ascii="宋体" w:hAnsi="宋体" w:eastAsia="宋体" w:cs="宋体"/>
                <w:b w:val="0"/>
                <w:i w:val="0"/>
                <w:color w:val="000000"/>
                <w:sz w:val="14"/>
              </w:rPr>
              <w:t xml:space="preserve">  其他资本性支出</w:t>
            </w:r>
          </w:p>
        </w:tc>
        <w:tc>
          <w:tcPr>
            <w:tcW w:w="1032" w:type="dxa"/>
            <w:vAlign w:val="center"/>
          </w:tcPr>
          <w:p w14:paraId="2DD5C7C3"/>
        </w:tc>
      </w:tr>
      <w:tr w14:paraId="53B887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13F2EC96">
            <w:pPr>
              <w:jc w:val="center"/>
            </w:pPr>
            <w:r>
              <w:rPr>
                <w:rFonts w:ascii="宋体" w:hAnsi="宋体" w:eastAsia="宋体" w:cs="宋体"/>
                <w:b w:val="0"/>
                <w:i w:val="0"/>
                <w:color w:val="000000"/>
                <w:sz w:val="14"/>
              </w:rPr>
              <w:t>30306</w:t>
            </w:r>
          </w:p>
        </w:tc>
        <w:tc>
          <w:tcPr>
            <w:tcW w:w="2000" w:type="dxa"/>
            <w:vAlign w:val="center"/>
          </w:tcPr>
          <w:p w14:paraId="52551FB6">
            <w:pPr>
              <w:jc w:val="left"/>
            </w:pPr>
            <w:r>
              <w:rPr>
                <w:rFonts w:ascii="宋体" w:hAnsi="宋体" w:eastAsia="宋体" w:cs="宋体"/>
                <w:b w:val="0"/>
                <w:i w:val="0"/>
                <w:color w:val="000000"/>
                <w:sz w:val="14"/>
              </w:rPr>
              <w:t xml:space="preserve">  救济费</w:t>
            </w:r>
          </w:p>
        </w:tc>
        <w:tc>
          <w:tcPr>
            <w:tcW w:w="1020" w:type="dxa"/>
            <w:vAlign w:val="center"/>
          </w:tcPr>
          <w:p w14:paraId="0D7FC8B5"/>
        </w:tc>
        <w:tc>
          <w:tcPr>
            <w:tcW w:w="520" w:type="dxa"/>
            <w:vAlign w:val="center"/>
          </w:tcPr>
          <w:p w14:paraId="0EA7A872">
            <w:pPr>
              <w:jc w:val="center"/>
            </w:pPr>
            <w:r>
              <w:rPr>
                <w:rFonts w:ascii="宋体" w:hAnsi="宋体" w:eastAsia="宋体" w:cs="宋体"/>
                <w:b w:val="0"/>
                <w:i w:val="0"/>
                <w:color w:val="000000"/>
                <w:sz w:val="14"/>
              </w:rPr>
              <w:t>30226</w:t>
            </w:r>
          </w:p>
        </w:tc>
        <w:tc>
          <w:tcPr>
            <w:tcW w:w="1580" w:type="dxa"/>
            <w:vAlign w:val="center"/>
          </w:tcPr>
          <w:p w14:paraId="792D73A3">
            <w:pPr>
              <w:jc w:val="left"/>
            </w:pPr>
            <w:r>
              <w:rPr>
                <w:rFonts w:ascii="宋体" w:hAnsi="宋体" w:eastAsia="宋体" w:cs="宋体"/>
                <w:b w:val="0"/>
                <w:i w:val="0"/>
                <w:color w:val="000000"/>
                <w:sz w:val="14"/>
              </w:rPr>
              <w:t xml:space="preserve">  劳务费</w:t>
            </w:r>
          </w:p>
        </w:tc>
        <w:tc>
          <w:tcPr>
            <w:tcW w:w="1020" w:type="dxa"/>
            <w:vAlign w:val="center"/>
          </w:tcPr>
          <w:p w14:paraId="31CA19CB"/>
        </w:tc>
        <w:tc>
          <w:tcPr>
            <w:tcW w:w="520" w:type="dxa"/>
            <w:vAlign w:val="center"/>
          </w:tcPr>
          <w:p w14:paraId="166B6550">
            <w:pPr>
              <w:jc w:val="left"/>
            </w:pPr>
            <w:r>
              <w:rPr>
                <w:rFonts w:ascii="宋体" w:hAnsi="宋体" w:eastAsia="宋体" w:cs="宋体"/>
                <w:b w:val="0"/>
                <w:i w:val="0"/>
                <w:color w:val="000000"/>
                <w:sz w:val="14"/>
              </w:rPr>
              <w:t>312</w:t>
            </w:r>
          </w:p>
        </w:tc>
        <w:tc>
          <w:tcPr>
            <w:tcW w:w="2560" w:type="dxa"/>
            <w:vAlign w:val="center"/>
          </w:tcPr>
          <w:p w14:paraId="16CBD14E">
            <w:pPr>
              <w:jc w:val="left"/>
            </w:pPr>
            <w:r>
              <w:rPr>
                <w:rFonts w:ascii="宋体" w:hAnsi="宋体" w:eastAsia="宋体" w:cs="宋体"/>
                <w:b w:val="0"/>
                <w:i w:val="0"/>
                <w:color w:val="000000"/>
                <w:sz w:val="14"/>
              </w:rPr>
              <w:t>对企业补助</w:t>
            </w:r>
          </w:p>
        </w:tc>
        <w:tc>
          <w:tcPr>
            <w:tcW w:w="1032" w:type="dxa"/>
            <w:vAlign w:val="center"/>
          </w:tcPr>
          <w:p w14:paraId="337A6A8A"/>
        </w:tc>
      </w:tr>
      <w:tr w14:paraId="553E6A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2B823A8C">
            <w:pPr>
              <w:jc w:val="center"/>
            </w:pPr>
            <w:r>
              <w:rPr>
                <w:rFonts w:ascii="宋体" w:hAnsi="宋体" w:eastAsia="宋体" w:cs="宋体"/>
                <w:b w:val="0"/>
                <w:i w:val="0"/>
                <w:color w:val="000000"/>
                <w:sz w:val="14"/>
              </w:rPr>
              <w:t>30307</w:t>
            </w:r>
          </w:p>
        </w:tc>
        <w:tc>
          <w:tcPr>
            <w:tcW w:w="2000" w:type="dxa"/>
            <w:vAlign w:val="center"/>
          </w:tcPr>
          <w:p w14:paraId="17613750">
            <w:pPr>
              <w:jc w:val="left"/>
            </w:pPr>
            <w:r>
              <w:rPr>
                <w:rFonts w:ascii="宋体" w:hAnsi="宋体" w:eastAsia="宋体" w:cs="宋体"/>
                <w:b w:val="0"/>
                <w:i w:val="0"/>
                <w:color w:val="000000"/>
                <w:sz w:val="14"/>
              </w:rPr>
              <w:t xml:space="preserve">  医疗费补助</w:t>
            </w:r>
          </w:p>
        </w:tc>
        <w:tc>
          <w:tcPr>
            <w:tcW w:w="1020" w:type="dxa"/>
            <w:vAlign w:val="center"/>
          </w:tcPr>
          <w:p w14:paraId="46C83B5A"/>
        </w:tc>
        <w:tc>
          <w:tcPr>
            <w:tcW w:w="520" w:type="dxa"/>
            <w:vAlign w:val="center"/>
          </w:tcPr>
          <w:p w14:paraId="3E3C4989">
            <w:pPr>
              <w:jc w:val="center"/>
            </w:pPr>
            <w:r>
              <w:rPr>
                <w:rFonts w:ascii="宋体" w:hAnsi="宋体" w:eastAsia="宋体" w:cs="宋体"/>
                <w:b w:val="0"/>
                <w:i w:val="0"/>
                <w:color w:val="000000"/>
                <w:sz w:val="14"/>
              </w:rPr>
              <w:t>30227</w:t>
            </w:r>
          </w:p>
        </w:tc>
        <w:tc>
          <w:tcPr>
            <w:tcW w:w="1580" w:type="dxa"/>
            <w:vAlign w:val="center"/>
          </w:tcPr>
          <w:p w14:paraId="3E7B87DE">
            <w:pPr>
              <w:jc w:val="left"/>
            </w:pPr>
            <w:r>
              <w:rPr>
                <w:rFonts w:ascii="宋体" w:hAnsi="宋体" w:eastAsia="宋体" w:cs="宋体"/>
                <w:b w:val="0"/>
                <w:i w:val="0"/>
                <w:color w:val="000000"/>
                <w:sz w:val="14"/>
              </w:rPr>
              <w:t xml:space="preserve">  委托业务费</w:t>
            </w:r>
          </w:p>
        </w:tc>
        <w:tc>
          <w:tcPr>
            <w:tcW w:w="1020" w:type="dxa"/>
            <w:vAlign w:val="center"/>
          </w:tcPr>
          <w:p w14:paraId="1E76607E"/>
        </w:tc>
        <w:tc>
          <w:tcPr>
            <w:tcW w:w="520" w:type="dxa"/>
            <w:vAlign w:val="center"/>
          </w:tcPr>
          <w:p w14:paraId="2481534C">
            <w:pPr>
              <w:jc w:val="center"/>
            </w:pPr>
            <w:r>
              <w:rPr>
                <w:rFonts w:ascii="宋体" w:hAnsi="宋体" w:eastAsia="宋体" w:cs="宋体"/>
                <w:b w:val="0"/>
                <w:i w:val="0"/>
                <w:color w:val="000000"/>
                <w:sz w:val="14"/>
              </w:rPr>
              <w:t>31201</w:t>
            </w:r>
          </w:p>
        </w:tc>
        <w:tc>
          <w:tcPr>
            <w:tcW w:w="2560" w:type="dxa"/>
            <w:vAlign w:val="center"/>
          </w:tcPr>
          <w:p w14:paraId="05B530E9">
            <w:pPr>
              <w:jc w:val="left"/>
            </w:pPr>
            <w:r>
              <w:rPr>
                <w:rFonts w:ascii="宋体" w:hAnsi="宋体" w:eastAsia="宋体" w:cs="宋体"/>
                <w:b w:val="0"/>
                <w:i w:val="0"/>
                <w:color w:val="000000"/>
                <w:sz w:val="14"/>
              </w:rPr>
              <w:t xml:space="preserve"> 资本金注入</w:t>
            </w:r>
          </w:p>
        </w:tc>
        <w:tc>
          <w:tcPr>
            <w:tcW w:w="1032" w:type="dxa"/>
            <w:vAlign w:val="center"/>
          </w:tcPr>
          <w:p w14:paraId="12DD83CA"/>
        </w:tc>
      </w:tr>
      <w:tr w14:paraId="1110D8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3B93F85">
            <w:pPr>
              <w:jc w:val="center"/>
            </w:pPr>
            <w:r>
              <w:rPr>
                <w:rFonts w:ascii="宋体" w:hAnsi="宋体" w:eastAsia="宋体" w:cs="宋体"/>
                <w:b w:val="0"/>
                <w:i w:val="0"/>
                <w:color w:val="000000"/>
                <w:sz w:val="14"/>
              </w:rPr>
              <w:t>30308</w:t>
            </w:r>
          </w:p>
        </w:tc>
        <w:tc>
          <w:tcPr>
            <w:tcW w:w="2000" w:type="dxa"/>
            <w:vAlign w:val="center"/>
          </w:tcPr>
          <w:p w14:paraId="5BEF9FF3">
            <w:pPr>
              <w:jc w:val="left"/>
            </w:pPr>
            <w:r>
              <w:rPr>
                <w:rFonts w:ascii="宋体" w:hAnsi="宋体" w:eastAsia="宋体" w:cs="宋体"/>
                <w:b w:val="0"/>
                <w:i w:val="0"/>
                <w:color w:val="000000"/>
                <w:sz w:val="14"/>
              </w:rPr>
              <w:t xml:space="preserve">  助学金</w:t>
            </w:r>
          </w:p>
        </w:tc>
        <w:tc>
          <w:tcPr>
            <w:tcW w:w="1020" w:type="dxa"/>
            <w:vAlign w:val="center"/>
          </w:tcPr>
          <w:p w14:paraId="249E5985"/>
        </w:tc>
        <w:tc>
          <w:tcPr>
            <w:tcW w:w="520" w:type="dxa"/>
            <w:vAlign w:val="center"/>
          </w:tcPr>
          <w:p w14:paraId="609D4B56">
            <w:pPr>
              <w:jc w:val="center"/>
            </w:pPr>
            <w:r>
              <w:rPr>
                <w:rFonts w:ascii="宋体" w:hAnsi="宋体" w:eastAsia="宋体" w:cs="宋体"/>
                <w:b w:val="0"/>
                <w:i w:val="0"/>
                <w:color w:val="000000"/>
                <w:sz w:val="14"/>
              </w:rPr>
              <w:t>30228</w:t>
            </w:r>
          </w:p>
        </w:tc>
        <w:tc>
          <w:tcPr>
            <w:tcW w:w="1580" w:type="dxa"/>
            <w:vAlign w:val="center"/>
          </w:tcPr>
          <w:p w14:paraId="0656E958">
            <w:pPr>
              <w:jc w:val="left"/>
            </w:pPr>
            <w:r>
              <w:rPr>
                <w:rFonts w:ascii="宋体" w:hAnsi="宋体" w:eastAsia="宋体" w:cs="宋体"/>
                <w:b w:val="0"/>
                <w:i w:val="0"/>
                <w:color w:val="000000"/>
                <w:sz w:val="14"/>
              </w:rPr>
              <w:t xml:space="preserve">  工会经费</w:t>
            </w:r>
          </w:p>
        </w:tc>
        <w:tc>
          <w:tcPr>
            <w:tcW w:w="1020" w:type="dxa"/>
            <w:vAlign w:val="center"/>
          </w:tcPr>
          <w:p w14:paraId="003ADA50"/>
        </w:tc>
        <w:tc>
          <w:tcPr>
            <w:tcW w:w="520" w:type="dxa"/>
            <w:vAlign w:val="center"/>
          </w:tcPr>
          <w:p w14:paraId="13739F3F">
            <w:pPr>
              <w:jc w:val="center"/>
            </w:pPr>
            <w:r>
              <w:rPr>
                <w:rFonts w:ascii="宋体" w:hAnsi="宋体" w:eastAsia="宋体" w:cs="宋体"/>
                <w:b w:val="0"/>
                <w:i w:val="0"/>
                <w:color w:val="000000"/>
                <w:sz w:val="14"/>
              </w:rPr>
              <w:t>31203</w:t>
            </w:r>
          </w:p>
        </w:tc>
        <w:tc>
          <w:tcPr>
            <w:tcW w:w="2560" w:type="dxa"/>
            <w:vAlign w:val="center"/>
          </w:tcPr>
          <w:p w14:paraId="005A915D">
            <w:pPr>
              <w:jc w:val="left"/>
            </w:pPr>
            <w:r>
              <w:rPr>
                <w:rFonts w:ascii="宋体" w:hAnsi="宋体" w:eastAsia="宋体" w:cs="宋体"/>
                <w:b w:val="0"/>
                <w:i w:val="0"/>
                <w:color w:val="000000"/>
                <w:sz w:val="14"/>
              </w:rPr>
              <w:t xml:space="preserve"> 政府投资基金股权投资</w:t>
            </w:r>
          </w:p>
        </w:tc>
        <w:tc>
          <w:tcPr>
            <w:tcW w:w="1032" w:type="dxa"/>
            <w:vAlign w:val="center"/>
          </w:tcPr>
          <w:p w14:paraId="4A74C54D"/>
        </w:tc>
      </w:tr>
      <w:tr w14:paraId="27E849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024689E">
            <w:pPr>
              <w:jc w:val="center"/>
            </w:pPr>
            <w:r>
              <w:rPr>
                <w:rFonts w:ascii="宋体" w:hAnsi="宋体" w:eastAsia="宋体" w:cs="宋体"/>
                <w:b w:val="0"/>
                <w:i w:val="0"/>
                <w:color w:val="000000"/>
                <w:sz w:val="14"/>
              </w:rPr>
              <w:t>30309</w:t>
            </w:r>
          </w:p>
        </w:tc>
        <w:tc>
          <w:tcPr>
            <w:tcW w:w="2000" w:type="dxa"/>
            <w:vAlign w:val="center"/>
          </w:tcPr>
          <w:p w14:paraId="344578B3">
            <w:pPr>
              <w:jc w:val="left"/>
            </w:pPr>
            <w:r>
              <w:rPr>
                <w:rFonts w:ascii="宋体" w:hAnsi="宋体" w:eastAsia="宋体" w:cs="宋体"/>
                <w:b w:val="0"/>
                <w:i w:val="0"/>
                <w:color w:val="000000"/>
                <w:sz w:val="14"/>
              </w:rPr>
              <w:t xml:space="preserve">  奖励金</w:t>
            </w:r>
          </w:p>
        </w:tc>
        <w:tc>
          <w:tcPr>
            <w:tcW w:w="1020" w:type="dxa"/>
            <w:vAlign w:val="center"/>
          </w:tcPr>
          <w:p w14:paraId="0C5F4936"/>
        </w:tc>
        <w:tc>
          <w:tcPr>
            <w:tcW w:w="520" w:type="dxa"/>
            <w:vAlign w:val="center"/>
          </w:tcPr>
          <w:p w14:paraId="79326714">
            <w:pPr>
              <w:jc w:val="center"/>
            </w:pPr>
            <w:r>
              <w:rPr>
                <w:rFonts w:ascii="宋体" w:hAnsi="宋体" w:eastAsia="宋体" w:cs="宋体"/>
                <w:b w:val="0"/>
                <w:i w:val="0"/>
                <w:color w:val="000000"/>
                <w:sz w:val="14"/>
              </w:rPr>
              <w:t>30229</w:t>
            </w:r>
          </w:p>
        </w:tc>
        <w:tc>
          <w:tcPr>
            <w:tcW w:w="1580" w:type="dxa"/>
            <w:vAlign w:val="center"/>
          </w:tcPr>
          <w:p w14:paraId="6BC06284">
            <w:pPr>
              <w:jc w:val="left"/>
            </w:pPr>
            <w:r>
              <w:rPr>
                <w:rFonts w:ascii="宋体" w:hAnsi="宋体" w:eastAsia="宋体" w:cs="宋体"/>
                <w:b w:val="0"/>
                <w:i w:val="0"/>
                <w:color w:val="000000"/>
                <w:sz w:val="14"/>
              </w:rPr>
              <w:t xml:space="preserve">  福利费</w:t>
            </w:r>
          </w:p>
        </w:tc>
        <w:tc>
          <w:tcPr>
            <w:tcW w:w="1020" w:type="dxa"/>
            <w:vAlign w:val="center"/>
          </w:tcPr>
          <w:p w14:paraId="5DEB5102"/>
        </w:tc>
        <w:tc>
          <w:tcPr>
            <w:tcW w:w="520" w:type="dxa"/>
            <w:vAlign w:val="center"/>
          </w:tcPr>
          <w:p w14:paraId="1431B900">
            <w:pPr>
              <w:jc w:val="center"/>
            </w:pPr>
            <w:r>
              <w:rPr>
                <w:rFonts w:ascii="宋体" w:hAnsi="宋体" w:eastAsia="宋体" w:cs="宋体"/>
                <w:b w:val="0"/>
                <w:i w:val="0"/>
                <w:color w:val="000000"/>
                <w:sz w:val="14"/>
              </w:rPr>
              <w:t>31204</w:t>
            </w:r>
          </w:p>
        </w:tc>
        <w:tc>
          <w:tcPr>
            <w:tcW w:w="2560" w:type="dxa"/>
            <w:vAlign w:val="center"/>
          </w:tcPr>
          <w:p w14:paraId="6E6D8374">
            <w:pPr>
              <w:jc w:val="left"/>
            </w:pPr>
            <w:r>
              <w:rPr>
                <w:rFonts w:ascii="宋体" w:hAnsi="宋体" w:eastAsia="宋体" w:cs="宋体"/>
                <w:b w:val="0"/>
                <w:i w:val="0"/>
                <w:color w:val="000000"/>
                <w:sz w:val="14"/>
              </w:rPr>
              <w:t xml:space="preserve"> 费用补贴</w:t>
            </w:r>
          </w:p>
        </w:tc>
        <w:tc>
          <w:tcPr>
            <w:tcW w:w="1032" w:type="dxa"/>
            <w:vAlign w:val="center"/>
          </w:tcPr>
          <w:p w14:paraId="342EE5ED"/>
        </w:tc>
      </w:tr>
      <w:tr w14:paraId="3A9981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3B6E3997">
            <w:pPr>
              <w:jc w:val="center"/>
            </w:pPr>
            <w:r>
              <w:rPr>
                <w:rFonts w:ascii="宋体" w:hAnsi="宋体" w:eastAsia="宋体" w:cs="宋体"/>
                <w:b w:val="0"/>
                <w:i w:val="0"/>
                <w:color w:val="000000"/>
                <w:sz w:val="14"/>
              </w:rPr>
              <w:t>30310</w:t>
            </w:r>
          </w:p>
        </w:tc>
        <w:tc>
          <w:tcPr>
            <w:tcW w:w="2000" w:type="dxa"/>
            <w:vAlign w:val="center"/>
          </w:tcPr>
          <w:p w14:paraId="0AE8126A">
            <w:pPr>
              <w:jc w:val="left"/>
            </w:pPr>
            <w:r>
              <w:rPr>
                <w:rFonts w:ascii="宋体" w:hAnsi="宋体" w:eastAsia="宋体" w:cs="宋体"/>
                <w:b w:val="0"/>
                <w:i w:val="0"/>
                <w:color w:val="000000"/>
                <w:sz w:val="14"/>
              </w:rPr>
              <w:t xml:space="preserve">  个人农业生产补贴</w:t>
            </w:r>
          </w:p>
        </w:tc>
        <w:tc>
          <w:tcPr>
            <w:tcW w:w="1020" w:type="dxa"/>
            <w:vAlign w:val="center"/>
          </w:tcPr>
          <w:p w14:paraId="3D10244A"/>
        </w:tc>
        <w:tc>
          <w:tcPr>
            <w:tcW w:w="520" w:type="dxa"/>
            <w:vAlign w:val="center"/>
          </w:tcPr>
          <w:p w14:paraId="218F6C3D">
            <w:pPr>
              <w:jc w:val="center"/>
            </w:pPr>
            <w:r>
              <w:rPr>
                <w:rFonts w:ascii="宋体" w:hAnsi="宋体" w:eastAsia="宋体" w:cs="宋体"/>
                <w:b w:val="0"/>
                <w:i w:val="0"/>
                <w:color w:val="000000"/>
                <w:sz w:val="14"/>
              </w:rPr>
              <w:t>30231</w:t>
            </w:r>
          </w:p>
        </w:tc>
        <w:tc>
          <w:tcPr>
            <w:tcW w:w="1580" w:type="dxa"/>
            <w:vAlign w:val="center"/>
          </w:tcPr>
          <w:p w14:paraId="4F2536FE">
            <w:pPr>
              <w:jc w:val="left"/>
            </w:pPr>
            <w:r>
              <w:rPr>
                <w:rFonts w:ascii="宋体" w:hAnsi="宋体" w:eastAsia="宋体" w:cs="宋体"/>
                <w:b w:val="0"/>
                <w:i w:val="0"/>
                <w:color w:val="000000"/>
                <w:sz w:val="14"/>
              </w:rPr>
              <w:t xml:space="preserve">  公务用车运行维护费</w:t>
            </w:r>
          </w:p>
        </w:tc>
        <w:tc>
          <w:tcPr>
            <w:tcW w:w="1020" w:type="dxa"/>
            <w:vAlign w:val="center"/>
          </w:tcPr>
          <w:p w14:paraId="33DD7A89"/>
        </w:tc>
        <w:tc>
          <w:tcPr>
            <w:tcW w:w="520" w:type="dxa"/>
            <w:vAlign w:val="center"/>
          </w:tcPr>
          <w:p w14:paraId="08101CE3">
            <w:pPr>
              <w:jc w:val="center"/>
            </w:pPr>
            <w:r>
              <w:rPr>
                <w:rFonts w:ascii="宋体" w:hAnsi="宋体" w:eastAsia="宋体" w:cs="宋体"/>
                <w:b w:val="0"/>
                <w:i w:val="0"/>
                <w:color w:val="000000"/>
                <w:sz w:val="14"/>
              </w:rPr>
              <w:t>31205</w:t>
            </w:r>
          </w:p>
        </w:tc>
        <w:tc>
          <w:tcPr>
            <w:tcW w:w="2560" w:type="dxa"/>
            <w:vAlign w:val="center"/>
          </w:tcPr>
          <w:p w14:paraId="7EC463EA">
            <w:pPr>
              <w:jc w:val="left"/>
            </w:pPr>
            <w:r>
              <w:rPr>
                <w:rFonts w:ascii="宋体" w:hAnsi="宋体" w:eastAsia="宋体" w:cs="宋体"/>
                <w:b w:val="0"/>
                <w:i w:val="0"/>
                <w:color w:val="000000"/>
                <w:sz w:val="14"/>
              </w:rPr>
              <w:t xml:space="preserve"> 利息补贴</w:t>
            </w:r>
          </w:p>
        </w:tc>
        <w:tc>
          <w:tcPr>
            <w:tcW w:w="1032" w:type="dxa"/>
            <w:vAlign w:val="center"/>
          </w:tcPr>
          <w:p w14:paraId="342B3BC2"/>
        </w:tc>
      </w:tr>
      <w:tr w14:paraId="5553DB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608CC92">
            <w:pPr>
              <w:jc w:val="center"/>
            </w:pPr>
            <w:r>
              <w:rPr>
                <w:rFonts w:ascii="宋体" w:hAnsi="宋体" w:eastAsia="宋体" w:cs="宋体"/>
                <w:b w:val="0"/>
                <w:i w:val="0"/>
                <w:color w:val="000000"/>
                <w:sz w:val="14"/>
              </w:rPr>
              <w:t>30311</w:t>
            </w:r>
          </w:p>
        </w:tc>
        <w:tc>
          <w:tcPr>
            <w:tcW w:w="2000" w:type="dxa"/>
            <w:vAlign w:val="center"/>
          </w:tcPr>
          <w:p w14:paraId="6DF9F18D">
            <w:pPr>
              <w:jc w:val="left"/>
            </w:pPr>
            <w:r>
              <w:rPr>
                <w:rFonts w:ascii="宋体" w:hAnsi="宋体" w:eastAsia="宋体" w:cs="宋体"/>
                <w:b w:val="0"/>
                <w:i w:val="0"/>
                <w:color w:val="000000"/>
                <w:sz w:val="14"/>
              </w:rPr>
              <w:t xml:space="preserve">  代缴社会保险费</w:t>
            </w:r>
          </w:p>
        </w:tc>
        <w:tc>
          <w:tcPr>
            <w:tcW w:w="1020" w:type="dxa"/>
            <w:vAlign w:val="center"/>
          </w:tcPr>
          <w:p w14:paraId="1D70C2F5"/>
        </w:tc>
        <w:tc>
          <w:tcPr>
            <w:tcW w:w="520" w:type="dxa"/>
            <w:vAlign w:val="center"/>
          </w:tcPr>
          <w:p w14:paraId="6E643892">
            <w:pPr>
              <w:jc w:val="center"/>
            </w:pPr>
            <w:r>
              <w:rPr>
                <w:rFonts w:ascii="宋体" w:hAnsi="宋体" w:eastAsia="宋体" w:cs="宋体"/>
                <w:b w:val="0"/>
                <w:i w:val="0"/>
                <w:color w:val="000000"/>
                <w:sz w:val="14"/>
              </w:rPr>
              <w:t>30239</w:t>
            </w:r>
          </w:p>
        </w:tc>
        <w:tc>
          <w:tcPr>
            <w:tcW w:w="1580" w:type="dxa"/>
            <w:vAlign w:val="center"/>
          </w:tcPr>
          <w:p w14:paraId="30A85956">
            <w:pPr>
              <w:jc w:val="left"/>
            </w:pPr>
            <w:r>
              <w:rPr>
                <w:rFonts w:ascii="宋体" w:hAnsi="宋体" w:eastAsia="宋体" w:cs="宋体"/>
                <w:b w:val="0"/>
                <w:i w:val="0"/>
                <w:color w:val="000000"/>
                <w:sz w:val="14"/>
              </w:rPr>
              <w:t xml:space="preserve">  其他交通费用</w:t>
            </w:r>
          </w:p>
        </w:tc>
        <w:tc>
          <w:tcPr>
            <w:tcW w:w="1020" w:type="dxa"/>
            <w:vAlign w:val="center"/>
          </w:tcPr>
          <w:p w14:paraId="5019ED97"/>
        </w:tc>
        <w:tc>
          <w:tcPr>
            <w:tcW w:w="520" w:type="dxa"/>
            <w:vAlign w:val="center"/>
          </w:tcPr>
          <w:p w14:paraId="5DF0A094">
            <w:pPr>
              <w:jc w:val="center"/>
            </w:pPr>
            <w:r>
              <w:rPr>
                <w:rFonts w:ascii="宋体" w:hAnsi="宋体" w:eastAsia="宋体" w:cs="宋体"/>
                <w:b w:val="0"/>
                <w:i w:val="0"/>
                <w:color w:val="000000"/>
                <w:sz w:val="14"/>
              </w:rPr>
              <w:t>31206</w:t>
            </w:r>
          </w:p>
        </w:tc>
        <w:tc>
          <w:tcPr>
            <w:tcW w:w="2560" w:type="dxa"/>
            <w:vAlign w:val="center"/>
          </w:tcPr>
          <w:p w14:paraId="58D045D9">
            <w:pPr>
              <w:jc w:val="left"/>
            </w:pPr>
            <w:r>
              <w:rPr>
                <w:rFonts w:ascii="宋体" w:hAnsi="宋体" w:eastAsia="宋体" w:cs="宋体"/>
                <w:b w:val="0"/>
                <w:i w:val="0"/>
                <w:color w:val="000000"/>
                <w:sz w:val="14"/>
              </w:rPr>
              <w:t xml:space="preserve"> 其他资本性补助</w:t>
            </w:r>
          </w:p>
        </w:tc>
        <w:tc>
          <w:tcPr>
            <w:tcW w:w="1032" w:type="dxa"/>
            <w:vAlign w:val="center"/>
          </w:tcPr>
          <w:p w14:paraId="10BAA6A0"/>
        </w:tc>
      </w:tr>
      <w:tr w14:paraId="01BF47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77AD4415">
            <w:pPr>
              <w:jc w:val="center"/>
            </w:pPr>
            <w:r>
              <w:rPr>
                <w:rFonts w:ascii="宋体" w:hAnsi="宋体" w:eastAsia="宋体" w:cs="宋体"/>
                <w:b w:val="0"/>
                <w:i w:val="0"/>
                <w:color w:val="000000"/>
                <w:sz w:val="14"/>
              </w:rPr>
              <w:t>30399</w:t>
            </w:r>
          </w:p>
        </w:tc>
        <w:tc>
          <w:tcPr>
            <w:tcW w:w="2000" w:type="dxa"/>
            <w:vAlign w:val="center"/>
          </w:tcPr>
          <w:p w14:paraId="49720608">
            <w:pPr>
              <w:jc w:val="left"/>
            </w:pPr>
            <w:r>
              <w:rPr>
                <w:rFonts w:ascii="宋体" w:hAnsi="宋体" w:eastAsia="宋体" w:cs="宋体"/>
                <w:b w:val="0"/>
                <w:i w:val="0"/>
                <w:color w:val="000000"/>
                <w:sz w:val="14"/>
              </w:rPr>
              <w:t xml:space="preserve">  其他对个人和家庭的补助</w:t>
            </w:r>
          </w:p>
        </w:tc>
        <w:tc>
          <w:tcPr>
            <w:tcW w:w="1020" w:type="dxa"/>
            <w:vAlign w:val="center"/>
          </w:tcPr>
          <w:p w14:paraId="6495FEBF"/>
        </w:tc>
        <w:tc>
          <w:tcPr>
            <w:tcW w:w="520" w:type="dxa"/>
            <w:vAlign w:val="center"/>
          </w:tcPr>
          <w:p w14:paraId="0942B81C">
            <w:pPr>
              <w:jc w:val="center"/>
            </w:pPr>
            <w:r>
              <w:rPr>
                <w:rFonts w:ascii="宋体" w:hAnsi="宋体" w:eastAsia="宋体" w:cs="宋体"/>
                <w:b w:val="0"/>
                <w:i w:val="0"/>
                <w:color w:val="000000"/>
                <w:sz w:val="14"/>
              </w:rPr>
              <w:t>30240</w:t>
            </w:r>
          </w:p>
        </w:tc>
        <w:tc>
          <w:tcPr>
            <w:tcW w:w="1580" w:type="dxa"/>
            <w:vAlign w:val="center"/>
          </w:tcPr>
          <w:p w14:paraId="482D32A8">
            <w:pPr>
              <w:jc w:val="left"/>
            </w:pPr>
            <w:r>
              <w:rPr>
                <w:rFonts w:ascii="宋体" w:hAnsi="宋体" w:eastAsia="宋体" w:cs="宋体"/>
                <w:b w:val="0"/>
                <w:i w:val="0"/>
                <w:color w:val="000000"/>
                <w:sz w:val="14"/>
              </w:rPr>
              <w:t xml:space="preserve">  税金及附加费用</w:t>
            </w:r>
          </w:p>
        </w:tc>
        <w:tc>
          <w:tcPr>
            <w:tcW w:w="1020" w:type="dxa"/>
            <w:vAlign w:val="center"/>
          </w:tcPr>
          <w:p w14:paraId="24F64F18"/>
        </w:tc>
        <w:tc>
          <w:tcPr>
            <w:tcW w:w="520" w:type="dxa"/>
            <w:vAlign w:val="center"/>
          </w:tcPr>
          <w:p w14:paraId="28ECC98F">
            <w:pPr>
              <w:jc w:val="center"/>
            </w:pPr>
            <w:r>
              <w:rPr>
                <w:rFonts w:ascii="宋体" w:hAnsi="宋体" w:eastAsia="宋体" w:cs="宋体"/>
                <w:b w:val="0"/>
                <w:i w:val="0"/>
                <w:color w:val="000000"/>
                <w:sz w:val="14"/>
              </w:rPr>
              <w:t>31299</w:t>
            </w:r>
          </w:p>
        </w:tc>
        <w:tc>
          <w:tcPr>
            <w:tcW w:w="2560" w:type="dxa"/>
            <w:vAlign w:val="center"/>
          </w:tcPr>
          <w:p w14:paraId="043468A2">
            <w:pPr>
              <w:jc w:val="left"/>
            </w:pPr>
            <w:r>
              <w:rPr>
                <w:rFonts w:ascii="宋体" w:hAnsi="宋体" w:eastAsia="宋体" w:cs="宋体"/>
                <w:b w:val="0"/>
                <w:i w:val="0"/>
                <w:color w:val="000000"/>
                <w:sz w:val="14"/>
              </w:rPr>
              <w:t xml:space="preserve"> 其他对企业补助</w:t>
            </w:r>
          </w:p>
        </w:tc>
        <w:tc>
          <w:tcPr>
            <w:tcW w:w="1032" w:type="dxa"/>
            <w:vAlign w:val="center"/>
          </w:tcPr>
          <w:p w14:paraId="7E7EABC3"/>
        </w:tc>
      </w:tr>
      <w:tr w14:paraId="3C8B4A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4536DDD5"/>
        </w:tc>
        <w:tc>
          <w:tcPr>
            <w:tcW w:w="2000" w:type="dxa"/>
            <w:vAlign w:val="center"/>
          </w:tcPr>
          <w:p w14:paraId="5368A0C5"/>
        </w:tc>
        <w:tc>
          <w:tcPr>
            <w:tcW w:w="1020" w:type="dxa"/>
            <w:vAlign w:val="center"/>
          </w:tcPr>
          <w:p w14:paraId="6BFAB97F"/>
        </w:tc>
        <w:tc>
          <w:tcPr>
            <w:tcW w:w="520" w:type="dxa"/>
            <w:vAlign w:val="center"/>
          </w:tcPr>
          <w:p w14:paraId="4C389C7F">
            <w:pPr>
              <w:jc w:val="center"/>
            </w:pPr>
            <w:r>
              <w:rPr>
                <w:rFonts w:ascii="宋体" w:hAnsi="宋体" w:eastAsia="宋体" w:cs="宋体"/>
                <w:b w:val="0"/>
                <w:i w:val="0"/>
                <w:color w:val="000000"/>
                <w:sz w:val="14"/>
              </w:rPr>
              <w:t>30299</w:t>
            </w:r>
          </w:p>
        </w:tc>
        <w:tc>
          <w:tcPr>
            <w:tcW w:w="1580" w:type="dxa"/>
            <w:vAlign w:val="center"/>
          </w:tcPr>
          <w:p w14:paraId="2B439B8D">
            <w:pPr>
              <w:jc w:val="left"/>
            </w:pPr>
            <w:r>
              <w:rPr>
                <w:rFonts w:ascii="宋体" w:hAnsi="宋体" w:eastAsia="宋体" w:cs="宋体"/>
                <w:b w:val="0"/>
                <w:i w:val="0"/>
                <w:color w:val="000000"/>
                <w:sz w:val="14"/>
              </w:rPr>
              <w:t xml:space="preserve">  其他商品和服务支出</w:t>
            </w:r>
          </w:p>
        </w:tc>
        <w:tc>
          <w:tcPr>
            <w:tcW w:w="1020" w:type="dxa"/>
            <w:vAlign w:val="center"/>
          </w:tcPr>
          <w:p w14:paraId="69A0FC9C"/>
        </w:tc>
        <w:tc>
          <w:tcPr>
            <w:tcW w:w="520" w:type="dxa"/>
            <w:vAlign w:val="center"/>
          </w:tcPr>
          <w:p w14:paraId="3D3673A2">
            <w:pPr>
              <w:jc w:val="left"/>
            </w:pPr>
            <w:r>
              <w:rPr>
                <w:rFonts w:ascii="宋体" w:hAnsi="宋体" w:eastAsia="宋体" w:cs="宋体"/>
                <w:b w:val="0"/>
                <w:i w:val="0"/>
                <w:color w:val="000000"/>
                <w:sz w:val="14"/>
              </w:rPr>
              <w:t>399</w:t>
            </w:r>
          </w:p>
        </w:tc>
        <w:tc>
          <w:tcPr>
            <w:tcW w:w="2560" w:type="dxa"/>
            <w:vAlign w:val="center"/>
          </w:tcPr>
          <w:p w14:paraId="219D9E69">
            <w:pPr>
              <w:jc w:val="left"/>
            </w:pPr>
            <w:r>
              <w:rPr>
                <w:rFonts w:ascii="宋体" w:hAnsi="宋体" w:eastAsia="宋体" w:cs="宋体"/>
                <w:b w:val="0"/>
                <w:i w:val="0"/>
                <w:color w:val="000000"/>
                <w:sz w:val="14"/>
              </w:rPr>
              <w:t>其他支出</w:t>
            </w:r>
          </w:p>
        </w:tc>
        <w:tc>
          <w:tcPr>
            <w:tcW w:w="1032" w:type="dxa"/>
            <w:vAlign w:val="center"/>
          </w:tcPr>
          <w:p w14:paraId="1E4EB470"/>
        </w:tc>
      </w:tr>
      <w:tr w14:paraId="0FB52E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5C05C285"/>
        </w:tc>
        <w:tc>
          <w:tcPr>
            <w:tcW w:w="2000" w:type="dxa"/>
            <w:vAlign w:val="center"/>
          </w:tcPr>
          <w:p w14:paraId="15C79757"/>
        </w:tc>
        <w:tc>
          <w:tcPr>
            <w:tcW w:w="1020" w:type="dxa"/>
            <w:vAlign w:val="center"/>
          </w:tcPr>
          <w:p w14:paraId="6283B4D3"/>
        </w:tc>
        <w:tc>
          <w:tcPr>
            <w:tcW w:w="520" w:type="dxa"/>
            <w:vAlign w:val="center"/>
          </w:tcPr>
          <w:p w14:paraId="0AB1B19A"/>
        </w:tc>
        <w:tc>
          <w:tcPr>
            <w:tcW w:w="1580" w:type="dxa"/>
            <w:vAlign w:val="center"/>
          </w:tcPr>
          <w:p w14:paraId="5882BE8F"/>
        </w:tc>
        <w:tc>
          <w:tcPr>
            <w:tcW w:w="1020" w:type="dxa"/>
            <w:vAlign w:val="center"/>
          </w:tcPr>
          <w:p w14:paraId="2A4CF43B"/>
        </w:tc>
        <w:tc>
          <w:tcPr>
            <w:tcW w:w="520" w:type="dxa"/>
            <w:vAlign w:val="center"/>
          </w:tcPr>
          <w:p w14:paraId="69274BE3">
            <w:pPr>
              <w:jc w:val="center"/>
            </w:pPr>
            <w:r>
              <w:rPr>
                <w:rFonts w:ascii="宋体" w:hAnsi="宋体" w:eastAsia="宋体" w:cs="宋体"/>
                <w:b w:val="0"/>
                <w:i w:val="0"/>
                <w:color w:val="000000"/>
                <w:sz w:val="14"/>
              </w:rPr>
              <w:t>39907</w:t>
            </w:r>
          </w:p>
        </w:tc>
        <w:tc>
          <w:tcPr>
            <w:tcW w:w="2560" w:type="dxa"/>
            <w:vAlign w:val="center"/>
          </w:tcPr>
          <w:p w14:paraId="260DC372">
            <w:pPr>
              <w:jc w:val="left"/>
            </w:pPr>
            <w:r>
              <w:rPr>
                <w:rFonts w:ascii="宋体" w:hAnsi="宋体" w:eastAsia="宋体" w:cs="宋体"/>
                <w:b w:val="0"/>
                <w:i w:val="0"/>
                <w:color w:val="000000"/>
                <w:sz w:val="14"/>
              </w:rPr>
              <w:t xml:space="preserve">  国家赔偿费用支出</w:t>
            </w:r>
          </w:p>
        </w:tc>
        <w:tc>
          <w:tcPr>
            <w:tcW w:w="1032" w:type="dxa"/>
            <w:vAlign w:val="center"/>
          </w:tcPr>
          <w:p w14:paraId="24BE7ECE"/>
        </w:tc>
      </w:tr>
      <w:tr w14:paraId="30A637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383DE52"/>
        </w:tc>
        <w:tc>
          <w:tcPr>
            <w:tcW w:w="2000" w:type="dxa"/>
            <w:vAlign w:val="center"/>
          </w:tcPr>
          <w:p w14:paraId="251DD9A2"/>
        </w:tc>
        <w:tc>
          <w:tcPr>
            <w:tcW w:w="1020" w:type="dxa"/>
            <w:vAlign w:val="center"/>
          </w:tcPr>
          <w:p w14:paraId="0ED88961"/>
        </w:tc>
        <w:tc>
          <w:tcPr>
            <w:tcW w:w="520" w:type="dxa"/>
            <w:vAlign w:val="center"/>
          </w:tcPr>
          <w:p w14:paraId="23A3102E"/>
        </w:tc>
        <w:tc>
          <w:tcPr>
            <w:tcW w:w="1580" w:type="dxa"/>
            <w:vAlign w:val="center"/>
          </w:tcPr>
          <w:p w14:paraId="3DED8AF2"/>
        </w:tc>
        <w:tc>
          <w:tcPr>
            <w:tcW w:w="1020" w:type="dxa"/>
            <w:vAlign w:val="center"/>
          </w:tcPr>
          <w:p w14:paraId="37A5C4C2"/>
        </w:tc>
        <w:tc>
          <w:tcPr>
            <w:tcW w:w="520" w:type="dxa"/>
            <w:vAlign w:val="center"/>
          </w:tcPr>
          <w:p w14:paraId="128F69F1">
            <w:pPr>
              <w:jc w:val="center"/>
            </w:pPr>
            <w:r>
              <w:rPr>
                <w:rFonts w:ascii="宋体" w:hAnsi="宋体" w:eastAsia="宋体" w:cs="宋体"/>
                <w:b w:val="0"/>
                <w:i w:val="0"/>
                <w:color w:val="000000"/>
                <w:sz w:val="14"/>
              </w:rPr>
              <w:t>39908</w:t>
            </w:r>
          </w:p>
        </w:tc>
        <w:tc>
          <w:tcPr>
            <w:tcW w:w="2560" w:type="dxa"/>
            <w:vAlign w:val="center"/>
          </w:tcPr>
          <w:p w14:paraId="0D4A6369">
            <w:pPr>
              <w:jc w:val="left"/>
            </w:pPr>
            <w:r>
              <w:rPr>
                <w:rFonts w:ascii="宋体" w:hAnsi="宋体" w:eastAsia="宋体" w:cs="宋体"/>
                <w:b w:val="0"/>
                <w:i w:val="0"/>
                <w:color w:val="000000"/>
                <w:sz w:val="14"/>
              </w:rPr>
              <w:t xml:space="preserve">  对民间非营利组织和群众性自治组织补贴</w:t>
            </w:r>
          </w:p>
        </w:tc>
        <w:tc>
          <w:tcPr>
            <w:tcW w:w="1032" w:type="dxa"/>
            <w:vAlign w:val="center"/>
          </w:tcPr>
          <w:p w14:paraId="0C556341"/>
        </w:tc>
      </w:tr>
      <w:tr w14:paraId="044645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8B8C0A3"/>
        </w:tc>
        <w:tc>
          <w:tcPr>
            <w:tcW w:w="2000" w:type="dxa"/>
            <w:vAlign w:val="center"/>
          </w:tcPr>
          <w:p w14:paraId="78FC7787"/>
        </w:tc>
        <w:tc>
          <w:tcPr>
            <w:tcW w:w="1020" w:type="dxa"/>
            <w:vAlign w:val="center"/>
          </w:tcPr>
          <w:p w14:paraId="0A7FE0EF"/>
        </w:tc>
        <w:tc>
          <w:tcPr>
            <w:tcW w:w="520" w:type="dxa"/>
            <w:vAlign w:val="center"/>
          </w:tcPr>
          <w:p w14:paraId="02933571"/>
        </w:tc>
        <w:tc>
          <w:tcPr>
            <w:tcW w:w="1580" w:type="dxa"/>
            <w:vAlign w:val="center"/>
          </w:tcPr>
          <w:p w14:paraId="17836C73"/>
        </w:tc>
        <w:tc>
          <w:tcPr>
            <w:tcW w:w="1020" w:type="dxa"/>
            <w:vAlign w:val="center"/>
          </w:tcPr>
          <w:p w14:paraId="13CD984D"/>
        </w:tc>
        <w:tc>
          <w:tcPr>
            <w:tcW w:w="520" w:type="dxa"/>
            <w:vAlign w:val="center"/>
          </w:tcPr>
          <w:p w14:paraId="233D243B">
            <w:pPr>
              <w:jc w:val="center"/>
            </w:pPr>
            <w:r>
              <w:rPr>
                <w:rFonts w:ascii="宋体" w:hAnsi="宋体" w:eastAsia="宋体" w:cs="宋体"/>
                <w:b w:val="0"/>
                <w:i w:val="0"/>
                <w:color w:val="000000"/>
                <w:sz w:val="14"/>
              </w:rPr>
              <w:t>39909</w:t>
            </w:r>
          </w:p>
        </w:tc>
        <w:tc>
          <w:tcPr>
            <w:tcW w:w="2560" w:type="dxa"/>
            <w:vAlign w:val="center"/>
          </w:tcPr>
          <w:p w14:paraId="7DBF0022">
            <w:pPr>
              <w:jc w:val="left"/>
            </w:pPr>
            <w:r>
              <w:rPr>
                <w:rFonts w:ascii="宋体" w:hAnsi="宋体" w:eastAsia="宋体" w:cs="宋体"/>
                <w:b w:val="0"/>
                <w:i w:val="0"/>
                <w:color w:val="000000"/>
                <w:sz w:val="14"/>
              </w:rPr>
              <w:t xml:space="preserve">  经常性赠与</w:t>
            </w:r>
          </w:p>
        </w:tc>
        <w:tc>
          <w:tcPr>
            <w:tcW w:w="1032" w:type="dxa"/>
            <w:vAlign w:val="center"/>
          </w:tcPr>
          <w:p w14:paraId="096DD882"/>
        </w:tc>
      </w:tr>
      <w:tr w14:paraId="2A90F2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621B9862"/>
        </w:tc>
        <w:tc>
          <w:tcPr>
            <w:tcW w:w="2000" w:type="dxa"/>
            <w:vAlign w:val="center"/>
          </w:tcPr>
          <w:p w14:paraId="15E92627"/>
        </w:tc>
        <w:tc>
          <w:tcPr>
            <w:tcW w:w="1020" w:type="dxa"/>
            <w:vAlign w:val="center"/>
          </w:tcPr>
          <w:p w14:paraId="0958376E"/>
        </w:tc>
        <w:tc>
          <w:tcPr>
            <w:tcW w:w="520" w:type="dxa"/>
            <w:vAlign w:val="center"/>
          </w:tcPr>
          <w:p w14:paraId="21E8848A"/>
        </w:tc>
        <w:tc>
          <w:tcPr>
            <w:tcW w:w="1580" w:type="dxa"/>
            <w:vAlign w:val="center"/>
          </w:tcPr>
          <w:p w14:paraId="4F2302B9"/>
        </w:tc>
        <w:tc>
          <w:tcPr>
            <w:tcW w:w="1020" w:type="dxa"/>
            <w:vAlign w:val="center"/>
          </w:tcPr>
          <w:p w14:paraId="5AF6BB60"/>
        </w:tc>
        <w:tc>
          <w:tcPr>
            <w:tcW w:w="520" w:type="dxa"/>
            <w:vAlign w:val="center"/>
          </w:tcPr>
          <w:p w14:paraId="2C9A8C67">
            <w:pPr>
              <w:jc w:val="center"/>
            </w:pPr>
            <w:r>
              <w:rPr>
                <w:rFonts w:ascii="宋体" w:hAnsi="宋体" w:eastAsia="宋体" w:cs="宋体"/>
                <w:b w:val="0"/>
                <w:i w:val="0"/>
                <w:color w:val="000000"/>
                <w:sz w:val="14"/>
              </w:rPr>
              <w:t>39910</w:t>
            </w:r>
          </w:p>
        </w:tc>
        <w:tc>
          <w:tcPr>
            <w:tcW w:w="2560" w:type="dxa"/>
            <w:vAlign w:val="center"/>
          </w:tcPr>
          <w:p w14:paraId="2F19B7D6">
            <w:pPr>
              <w:jc w:val="left"/>
            </w:pPr>
            <w:r>
              <w:rPr>
                <w:rFonts w:ascii="宋体" w:hAnsi="宋体" w:eastAsia="宋体" w:cs="宋体"/>
                <w:b w:val="0"/>
                <w:i w:val="0"/>
                <w:color w:val="000000"/>
                <w:sz w:val="14"/>
              </w:rPr>
              <w:t xml:space="preserve">  资本性赠与</w:t>
            </w:r>
          </w:p>
        </w:tc>
        <w:tc>
          <w:tcPr>
            <w:tcW w:w="1032" w:type="dxa"/>
            <w:vAlign w:val="center"/>
          </w:tcPr>
          <w:p w14:paraId="376CBDC9"/>
        </w:tc>
      </w:tr>
      <w:tr w14:paraId="2FCAF3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520" w:type="dxa"/>
            <w:vAlign w:val="center"/>
          </w:tcPr>
          <w:p w14:paraId="0F004CD4"/>
        </w:tc>
        <w:tc>
          <w:tcPr>
            <w:tcW w:w="2000" w:type="dxa"/>
            <w:vAlign w:val="center"/>
          </w:tcPr>
          <w:p w14:paraId="11F8F82D"/>
        </w:tc>
        <w:tc>
          <w:tcPr>
            <w:tcW w:w="1020" w:type="dxa"/>
            <w:vAlign w:val="center"/>
          </w:tcPr>
          <w:p w14:paraId="618FE142"/>
        </w:tc>
        <w:tc>
          <w:tcPr>
            <w:tcW w:w="520" w:type="dxa"/>
            <w:vAlign w:val="center"/>
          </w:tcPr>
          <w:p w14:paraId="5FE21BD6"/>
        </w:tc>
        <w:tc>
          <w:tcPr>
            <w:tcW w:w="1580" w:type="dxa"/>
            <w:vAlign w:val="center"/>
          </w:tcPr>
          <w:p w14:paraId="5F590C50"/>
        </w:tc>
        <w:tc>
          <w:tcPr>
            <w:tcW w:w="1020" w:type="dxa"/>
            <w:vAlign w:val="center"/>
          </w:tcPr>
          <w:p w14:paraId="23BAAF64"/>
        </w:tc>
        <w:tc>
          <w:tcPr>
            <w:tcW w:w="520" w:type="dxa"/>
            <w:vAlign w:val="center"/>
          </w:tcPr>
          <w:p w14:paraId="18019175">
            <w:pPr>
              <w:jc w:val="center"/>
            </w:pPr>
            <w:r>
              <w:rPr>
                <w:rFonts w:ascii="宋体" w:hAnsi="宋体" w:eastAsia="宋体" w:cs="宋体"/>
                <w:b w:val="0"/>
                <w:i w:val="0"/>
                <w:color w:val="000000"/>
                <w:sz w:val="14"/>
              </w:rPr>
              <w:t>39999</w:t>
            </w:r>
          </w:p>
        </w:tc>
        <w:tc>
          <w:tcPr>
            <w:tcW w:w="2560" w:type="dxa"/>
            <w:vAlign w:val="center"/>
          </w:tcPr>
          <w:p w14:paraId="23B12EDD">
            <w:pPr>
              <w:jc w:val="left"/>
            </w:pPr>
            <w:r>
              <w:rPr>
                <w:rFonts w:ascii="宋体" w:hAnsi="宋体" w:eastAsia="宋体" w:cs="宋体"/>
                <w:b w:val="0"/>
                <w:i w:val="0"/>
                <w:color w:val="000000"/>
                <w:sz w:val="14"/>
              </w:rPr>
              <w:t xml:space="preserve">  其他支出</w:t>
            </w:r>
          </w:p>
        </w:tc>
        <w:tc>
          <w:tcPr>
            <w:tcW w:w="1032" w:type="dxa"/>
            <w:vAlign w:val="center"/>
          </w:tcPr>
          <w:p w14:paraId="408AA08D"/>
        </w:tc>
      </w:tr>
      <w:tr w14:paraId="0F14B2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6" w:hRule="exact"/>
          <w:jc w:val="center"/>
        </w:trPr>
        <w:tc>
          <w:tcPr>
            <w:tcW w:w="2520" w:type="dxa"/>
            <w:gridSpan w:val="2"/>
            <w:vAlign w:val="center"/>
          </w:tcPr>
          <w:p w14:paraId="32039CCC">
            <w:pPr>
              <w:jc w:val="center"/>
            </w:pPr>
            <w:r>
              <w:rPr>
                <w:rFonts w:ascii="宋体" w:hAnsi="宋体" w:eastAsia="宋体" w:cs="宋体"/>
                <w:b w:val="0"/>
                <w:i w:val="0"/>
                <w:color w:val="000000"/>
                <w:sz w:val="14"/>
              </w:rPr>
              <w:t>人员经费合计</w:t>
            </w:r>
          </w:p>
        </w:tc>
        <w:tc>
          <w:tcPr>
            <w:tcW w:w="1020" w:type="dxa"/>
            <w:vAlign w:val="center"/>
          </w:tcPr>
          <w:p w14:paraId="75C4F2C3">
            <w:pPr>
              <w:jc w:val="right"/>
            </w:pPr>
            <w:r>
              <w:rPr>
                <w:rFonts w:ascii="宋体" w:hAnsi="宋体" w:eastAsia="宋体" w:cs="宋体"/>
                <w:b w:val="0"/>
                <w:i w:val="0"/>
                <w:color w:val="000000"/>
                <w:sz w:val="14"/>
              </w:rPr>
              <w:t>614.65</w:t>
            </w:r>
          </w:p>
        </w:tc>
        <w:tc>
          <w:tcPr>
            <w:tcW w:w="6200" w:type="dxa"/>
            <w:gridSpan w:val="5"/>
            <w:vAlign w:val="center"/>
          </w:tcPr>
          <w:p w14:paraId="68C9842A">
            <w:pPr>
              <w:jc w:val="center"/>
            </w:pPr>
            <w:r>
              <w:rPr>
                <w:rFonts w:ascii="宋体" w:hAnsi="宋体" w:eastAsia="宋体" w:cs="宋体"/>
                <w:b w:val="0"/>
                <w:i w:val="0"/>
                <w:color w:val="000000"/>
                <w:sz w:val="14"/>
              </w:rPr>
              <w:t>公用经费合计</w:t>
            </w:r>
          </w:p>
        </w:tc>
        <w:tc>
          <w:tcPr>
            <w:tcW w:w="1032" w:type="dxa"/>
            <w:vAlign w:val="center"/>
          </w:tcPr>
          <w:p w14:paraId="1D43BBDA">
            <w:pPr>
              <w:jc w:val="right"/>
            </w:pPr>
            <w:r>
              <w:rPr>
                <w:rFonts w:ascii="宋体" w:hAnsi="宋体" w:eastAsia="宋体" w:cs="宋体"/>
                <w:b w:val="0"/>
                <w:i w:val="0"/>
                <w:color w:val="000000"/>
                <w:sz w:val="14"/>
              </w:rPr>
              <w:t>22.89</w:t>
            </w:r>
          </w:p>
        </w:tc>
      </w:tr>
      <w:tr w14:paraId="10E61B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5DE3468B">
            <w:pPr>
              <w:jc w:val="left"/>
            </w:pPr>
            <w:r>
              <w:rPr>
                <w:rFonts w:ascii="宋体" w:hAnsi="宋体" w:eastAsia="宋体" w:cs="宋体"/>
                <w:b w:val="0"/>
                <w:i w:val="0"/>
                <w:color w:val="000000"/>
                <w:sz w:val="12"/>
              </w:rPr>
              <w:t>注：本表反映部门本年度一般公共预算财政拨款基本支出明细情况。</w:t>
            </w:r>
          </w:p>
        </w:tc>
      </w:tr>
      <w:tr w14:paraId="4BD9F6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5E9D4CAC">
            <w:pPr>
              <w:jc w:val="left"/>
            </w:pPr>
            <w:r>
              <w:rPr>
                <w:rFonts w:ascii="宋体" w:hAnsi="宋体" w:eastAsia="宋体" w:cs="宋体"/>
                <w:b w:val="0"/>
                <w:i w:val="0"/>
                <w:color w:val="000000"/>
                <w:sz w:val="12"/>
              </w:rPr>
              <w:t xml:space="preserve">    本表金额转换成万元时，因四舍五入可能存在尾差。</w:t>
            </w:r>
          </w:p>
        </w:tc>
      </w:tr>
      <w:tr w14:paraId="5959AB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255" w:hRule="exact"/>
          <w:jc w:val="center"/>
        </w:trPr>
        <w:tc>
          <w:tcPr>
            <w:tcW w:w="10772"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54352AB">
            <w:pPr>
              <w:jc w:val="left"/>
            </w:pPr>
            <w:r>
              <w:rPr>
                <w:rFonts w:ascii="宋体" w:hAnsi="宋体" w:eastAsia="宋体" w:cs="宋体"/>
                <w:b w:val="0"/>
                <w:i w:val="0"/>
                <w:color w:val="000000"/>
                <w:sz w:val="12"/>
              </w:rPr>
              <w:t xml:space="preserve">    如本表为空，则我部门本年度无此类资金收支余。</w:t>
            </w:r>
          </w:p>
        </w:tc>
      </w:tr>
    </w:tbl>
    <w:p w14:paraId="2AFB9E5A">
      <w:pPr>
        <w:snapToGrid w:val="0"/>
        <w:spacing w:before="0" w:after="0" w:line="0" w:lineRule="auto"/>
        <w:sectPr>
          <w:pgSz w:w="11906" w:h="16838"/>
          <w:pgMar w:top="567" w:right="567" w:bottom="567" w:left="567" w:header="851" w:footer="992" w:gutter="0"/>
          <w:cols w:space="720" w:num="1"/>
          <w:docGrid w:type="lines" w:linePitch="312" w:charSpace="0"/>
        </w:sectPr>
      </w:pPr>
      <w:r>
        <w:rPr>
          <w:sz w:val="8"/>
        </w:rPr>
        <w:t xml:space="preserve"> </w:t>
      </w:r>
    </w:p>
    <w:p w14:paraId="4DC3F59B">
      <w:pPr>
        <w:spacing w:line="540" w:lineRule="exact"/>
        <w:jc w:val="center"/>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1D84F8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1D38150A">
            <w:pPr>
              <w:jc w:val="right"/>
            </w:pPr>
            <w:r>
              <w:rPr>
                <w:rFonts w:ascii="宋体" w:hAnsi="宋体" w:eastAsia="宋体" w:cs="宋体"/>
                <w:sz w:val="20"/>
              </w:rPr>
              <w:t>公开07表</w:t>
            </w:r>
          </w:p>
        </w:tc>
      </w:tr>
      <w:tr w14:paraId="6D4F480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4038B57C">
            <w:pPr>
              <w:jc w:val="left"/>
            </w:pPr>
            <w:r>
              <w:rPr>
                <w:rFonts w:ascii="宋体" w:hAnsi="宋体" w:eastAsia="宋体" w:cs="宋体"/>
                <w:sz w:val="20"/>
              </w:rPr>
              <w:t>部门：辽宁省本溪高新技术产业开发区经济运行服务中心</w:t>
            </w:r>
          </w:p>
        </w:tc>
        <w:tc>
          <w:tcPr>
            <w:tcW w:w="2000" w:type="dxa"/>
          </w:tcPr>
          <w:p w14:paraId="2542B863">
            <w:pPr>
              <w:jc w:val="center"/>
            </w:pPr>
            <w:r>
              <w:rPr>
                <w:rFonts w:ascii="宋体" w:hAnsi="宋体" w:eastAsia="宋体" w:cs="宋体"/>
                <w:sz w:val="20"/>
              </w:rPr>
              <w:t>2024年度</w:t>
            </w:r>
          </w:p>
        </w:tc>
        <w:tc>
          <w:tcPr>
            <w:tcW w:w="4386" w:type="dxa"/>
          </w:tcPr>
          <w:p w14:paraId="44C27B2B">
            <w:pPr>
              <w:jc w:val="right"/>
            </w:pPr>
            <w:r>
              <w:rPr>
                <w:rFonts w:ascii="宋体" w:hAnsi="宋体" w:eastAsia="宋体" w:cs="宋体"/>
                <w:sz w:val="20"/>
              </w:rPr>
              <w:t>金额单位：万元</w:t>
            </w:r>
          </w:p>
        </w:tc>
      </w:tr>
    </w:tbl>
    <w:p w14:paraId="4FFEDCFC">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4580"/>
        <w:gridCol w:w="3100"/>
        <w:gridCol w:w="3092"/>
      </w:tblGrid>
      <w:tr w14:paraId="15B60F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29173241">
            <w:pPr>
              <w:jc w:val="center"/>
            </w:pPr>
            <w:r>
              <w:rPr>
                <w:rFonts w:ascii="宋体" w:hAnsi="宋体" w:eastAsia="宋体" w:cs="宋体"/>
                <w:b w:val="0"/>
                <w:i w:val="0"/>
                <w:color w:val="000000"/>
                <w:sz w:val="23"/>
              </w:rPr>
              <w:t>项    目</w:t>
            </w:r>
          </w:p>
        </w:tc>
        <w:tc>
          <w:tcPr>
            <w:tcW w:w="3100" w:type="dxa"/>
            <w:vAlign w:val="center"/>
          </w:tcPr>
          <w:p w14:paraId="2BC8FF87">
            <w:pPr>
              <w:jc w:val="center"/>
            </w:pPr>
            <w:r>
              <w:rPr>
                <w:rFonts w:ascii="宋体" w:hAnsi="宋体" w:eastAsia="宋体" w:cs="宋体"/>
                <w:b w:val="0"/>
                <w:i w:val="0"/>
                <w:color w:val="000000"/>
                <w:sz w:val="23"/>
              </w:rPr>
              <w:t>预算数</w:t>
            </w:r>
          </w:p>
        </w:tc>
        <w:tc>
          <w:tcPr>
            <w:tcW w:w="3092" w:type="dxa"/>
            <w:vAlign w:val="center"/>
          </w:tcPr>
          <w:p w14:paraId="0F022D72">
            <w:pPr>
              <w:jc w:val="center"/>
            </w:pPr>
            <w:r>
              <w:rPr>
                <w:rFonts w:ascii="宋体" w:hAnsi="宋体" w:eastAsia="宋体" w:cs="宋体"/>
                <w:b w:val="0"/>
                <w:i w:val="0"/>
                <w:color w:val="000000"/>
                <w:sz w:val="23"/>
              </w:rPr>
              <w:t>决算数</w:t>
            </w:r>
          </w:p>
        </w:tc>
      </w:tr>
      <w:tr w14:paraId="54A905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1E3F5E11">
            <w:pPr>
              <w:jc w:val="center"/>
            </w:pPr>
            <w:r>
              <w:rPr>
                <w:rFonts w:ascii="宋体" w:hAnsi="宋体" w:eastAsia="宋体" w:cs="宋体"/>
                <w:b w:val="0"/>
                <w:i w:val="0"/>
                <w:color w:val="000000"/>
                <w:sz w:val="23"/>
              </w:rPr>
              <w:t>合    计</w:t>
            </w:r>
          </w:p>
        </w:tc>
        <w:tc>
          <w:tcPr>
            <w:tcW w:w="3100" w:type="dxa"/>
            <w:vAlign w:val="center"/>
          </w:tcPr>
          <w:p w14:paraId="0DD6ED9F">
            <w:pPr>
              <w:jc w:val="right"/>
            </w:pPr>
            <w:r>
              <w:rPr>
                <w:rFonts w:ascii="宋体" w:hAnsi="宋体" w:eastAsia="宋体" w:cs="宋体"/>
                <w:b w:val="0"/>
                <w:i w:val="0"/>
                <w:color w:val="000000"/>
                <w:sz w:val="23"/>
              </w:rPr>
              <w:t>0.06</w:t>
            </w:r>
          </w:p>
        </w:tc>
        <w:tc>
          <w:tcPr>
            <w:tcW w:w="3092" w:type="dxa"/>
            <w:vAlign w:val="center"/>
          </w:tcPr>
          <w:p w14:paraId="3F406A64">
            <w:pPr>
              <w:jc w:val="right"/>
            </w:pPr>
            <w:r>
              <w:rPr>
                <w:rFonts w:ascii="宋体" w:hAnsi="宋体" w:eastAsia="宋体" w:cs="宋体"/>
                <w:b w:val="0"/>
                <w:i w:val="0"/>
                <w:color w:val="000000"/>
                <w:sz w:val="23"/>
              </w:rPr>
              <w:t>0.06</w:t>
            </w:r>
          </w:p>
        </w:tc>
      </w:tr>
      <w:tr w14:paraId="7A598B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3264C552">
            <w:pPr>
              <w:jc w:val="left"/>
            </w:pPr>
            <w:r>
              <w:rPr>
                <w:rFonts w:ascii="宋体" w:hAnsi="宋体" w:eastAsia="宋体" w:cs="宋体"/>
                <w:b w:val="0"/>
                <w:i w:val="0"/>
                <w:color w:val="000000"/>
                <w:sz w:val="23"/>
              </w:rPr>
              <w:t>1、因公出国（境）费</w:t>
            </w:r>
          </w:p>
        </w:tc>
        <w:tc>
          <w:tcPr>
            <w:tcW w:w="3100" w:type="dxa"/>
            <w:vAlign w:val="center"/>
          </w:tcPr>
          <w:p w14:paraId="716FE06F"/>
        </w:tc>
        <w:tc>
          <w:tcPr>
            <w:tcW w:w="3092" w:type="dxa"/>
            <w:vAlign w:val="center"/>
          </w:tcPr>
          <w:p w14:paraId="1C793BBC"/>
        </w:tc>
      </w:tr>
      <w:tr w14:paraId="344DCE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304A5C25">
            <w:pPr>
              <w:jc w:val="left"/>
            </w:pPr>
            <w:r>
              <w:rPr>
                <w:rFonts w:ascii="宋体" w:hAnsi="宋体" w:eastAsia="宋体" w:cs="宋体"/>
                <w:b w:val="0"/>
                <w:i w:val="0"/>
                <w:color w:val="000000"/>
                <w:sz w:val="23"/>
              </w:rPr>
              <w:t>2、公务接待费</w:t>
            </w:r>
          </w:p>
        </w:tc>
        <w:tc>
          <w:tcPr>
            <w:tcW w:w="3100" w:type="dxa"/>
            <w:vAlign w:val="center"/>
          </w:tcPr>
          <w:p w14:paraId="462A5ABB">
            <w:pPr>
              <w:jc w:val="right"/>
            </w:pPr>
            <w:r>
              <w:rPr>
                <w:rFonts w:ascii="宋体" w:hAnsi="宋体" w:eastAsia="宋体" w:cs="宋体"/>
                <w:b w:val="0"/>
                <w:i w:val="0"/>
                <w:color w:val="000000"/>
                <w:sz w:val="23"/>
              </w:rPr>
              <w:t>0.06</w:t>
            </w:r>
          </w:p>
        </w:tc>
        <w:tc>
          <w:tcPr>
            <w:tcW w:w="3092" w:type="dxa"/>
            <w:vAlign w:val="center"/>
          </w:tcPr>
          <w:p w14:paraId="0C42BFA2">
            <w:pPr>
              <w:jc w:val="right"/>
            </w:pPr>
            <w:r>
              <w:rPr>
                <w:rFonts w:ascii="宋体" w:hAnsi="宋体" w:eastAsia="宋体" w:cs="宋体"/>
                <w:b w:val="0"/>
                <w:i w:val="0"/>
                <w:color w:val="000000"/>
                <w:sz w:val="23"/>
              </w:rPr>
              <w:t>0.06</w:t>
            </w:r>
          </w:p>
        </w:tc>
      </w:tr>
      <w:tr w14:paraId="664872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19120356">
            <w:pPr>
              <w:jc w:val="left"/>
            </w:pPr>
            <w:r>
              <w:rPr>
                <w:rFonts w:ascii="宋体" w:hAnsi="宋体" w:eastAsia="宋体" w:cs="宋体"/>
                <w:b w:val="0"/>
                <w:i w:val="0"/>
                <w:color w:val="000000"/>
                <w:sz w:val="23"/>
              </w:rPr>
              <w:t>3、公务用车购置及运行费</w:t>
            </w:r>
          </w:p>
        </w:tc>
        <w:tc>
          <w:tcPr>
            <w:tcW w:w="3100" w:type="dxa"/>
            <w:vAlign w:val="center"/>
          </w:tcPr>
          <w:p w14:paraId="32B9EF03"/>
        </w:tc>
        <w:tc>
          <w:tcPr>
            <w:tcW w:w="3092" w:type="dxa"/>
            <w:vAlign w:val="center"/>
          </w:tcPr>
          <w:p w14:paraId="1FC97BC4"/>
        </w:tc>
      </w:tr>
      <w:tr w14:paraId="494A92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320B0DAF">
            <w:pPr>
              <w:jc w:val="left"/>
            </w:pPr>
            <w:r>
              <w:rPr>
                <w:rFonts w:ascii="宋体" w:hAnsi="宋体" w:eastAsia="宋体" w:cs="宋体"/>
                <w:b w:val="0"/>
                <w:i w:val="0"/>
                <w:color w:val="000000"/>
                <w:sz w:val="23"/>
              </w:rPr>
              <w:t>其中:（1）公务用车运行维护费</w:t>
            </w:r>
          </w:p>
        </w:tc>
        <w:tc>
          <w:tcPr>
            <w:tcW w:w="3100" w:type="dxa"/>
            <w:vAlign w:val="center"/>
          </w:tcPr>
          <w:p w14:paraId="42C5B573"/>
        </w:tc>
        <w:tc>
          <w:tcPr>
            <w:tcW w:w="3092" w:type="dxa"/>
            <w:vAlign w:val="center"/>
          </w:tcPr>
          <w:p w14:paraId="55EF7301"/>
        </w:tc>
      </w:tr>
      <w:tr w14:paraId="51F70E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937" w:hRule="exact"/>
          <w:jc w:val="center"/>
        </w:trPr>
        <w:tc>
          <w:tcPr>
            <w:tcW w:w="4580" w:type="dxa"/>
            <w:vAlign w:val="center"/>
          </w:tcPr>
          <w:p w14:paraId="29ABD7F1">
            <w:pPr>
              <w:jc w:val="left"/>
            </w:pPr>
            <w:r>
              <w:rPr>
                <w:rFonts w:ascii="宋体" w:hAnsi="宋体" w:eastAsia="宋体" w:cs="宋体"/>
                <w:b w:val="0"/>
                <w:i w:val="0"/>
                <w:color w:val="000000"/>
                <w:sz w:val="23"/>
              </w:rPr>
              <w:t xml:space="preserve">     （2）公务用车购置费</w:t>
            </w:r>
          </w:p>
        </w:tc>
        <w:tc>
          <w:tcPr>
            <w:tcW w:w="3100" w:type="dxa"/>
            <w:vAlign w:val="center"/>
          </w:tcPr>
          <w:p w14:paraId="2BC20A80"/>
        </w:tc>
        <w:tc>
          <w:tcPr>
            <w:tcW w:w="3092" w:type="dxa"/>
            <w:vAlign w:val="center"/>
          </w:tcPr>
          <w:p w14:paraId="2824C085"/>
        </w:tc>
      </w:tr>
      <w:tr w14:paraId="0269E8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left w:val="single" w:color="FFFFFF" w:sz="4" w:space="0"/>
              <w:bottom w:val="single" w:color="FFFFFF" w:sz="4" w:space="0"/>
              <w:right w:val="single" w:color="FFFFFF" w:sz="4" w:space="0"/>
              <w:insideH w:val="single" w:sz="4" w:space="0"/>
              <w:insideV w:val="single" w:sz="4" w:space="0"/>
            </w:tcBorders>
            <w:vAlign w:val="center"/>
          </w:tcPr>
          <w:p w14:paraId="4844F997">
            <w:pPr>
              <w:jc w:val="left"/>
            </w:pPr>
            <w:r>
              <w:rPr>
                <w:rFonts w:ascii="宋体" w:hAnsi="宋体" w:eastAsia="宋体" w:cs="宋体"/>
                <w:b w:val="0"/>
                <w:i w:val="0"/>
                <w:color w:val="000000"/>
                <w:sz w:val="23"/>
              </w:rPr>
              <w:t>注：本表反映部门本年度财政拨款“三公”经费支出预决算情况。</w:t>
            </w:r>
          </w:p>
        </w:tc>
      </w:tr>
      <w:tr w14:paraId="7BD1AA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789" w:hRule="exact"/>
          <w:jc w:val="center"/>
        </w:trPr>
        <w:tc>
          <w:tcPr>
            <w:tcW w:w="10772"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E39E198">
            <w:pPr>
              <w:jc w:val="left"/>
            </w:pPr>
            <w:r>
              <w:rPr>
                <w:rFonts w:ascii="宋体" w:hAnsi="宋体" w:eastAsia="宋体" w:cs="宋体"/>
                <w:b w:val="0"/>
                <w:i w:val="0"/>
                <w:color w:val="000000"/>
                <w:sz w:val="23"/>
              </w:rPr>
              <w:t xml:space="preserve">    其中：预算数为全年预算数，反映经调整后的预算数；决算数是包括当年财政拨款和以前年度结转资金安排的实际支出。</w:t>
            </w:r>
          </w:p>
        </w:tc>
      </w:tr>
      <w:tr w14:paraId="13CBCC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5CF310E">
            <w:pPr>
              <w:jc w:val="left"/>
            </w:pPr>
            <w:r>
              <w:rPr>
                <w:rFonts w:ascii="宋体" w:hAnsi="宋体" w:eastAsia="宋体" w:cs="宋体"/>
                <w:b w:val="0"/>
                <w:i w:val="0"/>
                <w:color w:val="000000"/>
                <w:sz w:val="23"/>
              </w:rPr>
              <w:t xml:space="preserve">    本表金额转换成万元时，因四舍五入可能存在尾差。</w:t>
            </w:r>
          </w:p>
        </w:tc>
      </w:tr>
      <w:tr w14:paraId="5D7747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93" w:hRule="exact"/>
          <w:jc w:val="center"/>
        </w:trPr>
        <w:tc>
          <w:tcPr>
            <w:tcW w:w="10772"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6A4DD02">
            <w:pPr>
              <w:jc w:val="left"/>
            </w:pPr>
            <w:r>
              <w:rPr>
                <w:rFonts w:ascii="宋体" w:hAnsi="宋体" w:eastAsia="宋体" w:cs="宋体"/>
                <w:b w:val="0"/>
                <w:i w:val="0"/>
                <w:color w:val="000000"/>
                <w:sz w:val="23"/>
              </w:rPr>
              <w:t xml:space="preserve">    如本表为空，则我部门本年度无此类资金收支余。</w:t>
            </w:r>
          </w:p>
        </w:tc>
      </w:tr>
    </w:tbl>
    <w:p w14:paraId="7647295D">
      <w:pPr>
        <w:snapToGrid w:val="0"/>
        <w:spacing w:before="0" w:after="0" w:line="0" w:lineRule="auto"/>
        <w:sectPr>
          <w:pgSz w:w="11906" w:h="16838"/>
          <w:pgMar w:top="567" w:right="567" w:bottom="567" w:left="567" w:header="851" w:footer="992" w:gutter="0"/>
          <w:cols w:space="720" w:num="1"/>
          <w:docGrid w:type="lines" w:linePitch="312" w:charSpace="0"/>
        </w:sectPr>
      </w:pPr>
      <w:r>
        <w:rPr>
          <w:sz w:val="8"/>
        </w:rPr>
        <w:t xml:space="preserve"> </w:t>
      </w:r>
    </w:p>
    <w:p w14:paraId="26763D32">
      <w:pPr>
        <w:widowControl/>
        <w:spacing w:line="590" w:lineRule="exact"/>
        <w:jc w:val="center"/>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62C8C2D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5CD27273">
            <w:pPr>
              <w:jc w:val="right"/>
            </w:pPr>
            <w:r>
              <w:rPr>
                <w:rFonts w:ascii="宋体" w:hAnsi="宋体" w:eastAsia="宋体" w:cs="宋体"/>
                <w:sz w:val="20"/>
              </w:rPr>
              <w:t>公开08表</w:t>
            </w:r>
          </w:p>
        </w:tc>
      </w:tr>
      <w:tr w14:paraId="69B7599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3A43FAA6">
            <w:pPr>
              <w:jc w:val="left"/>
            </w:pPr>
            <w:r>
              <w:rPr>
                <w:rFonts w:ascii="宋体" w:hAnsi="宋体" w:eastAsia="宋体" w:cs="宋体"/>
                <w:sz w:val="20"/>
              </w:rPr>
              <w:t>部门：辽宁省本溪高新技术产业开发区经济运行服务中心</w:t>
            </w:r>
          </w:p>
        </w:tc>
        <w:tc>
          <w:tcPr>
            <w:tcW w:w="2000" w:type="dxa"/>
          </w:tcPr>
          <w:p w14:paraId="4DF496E1">
            <w:pPr>
              <w:jc w:val="center"/>
            </w:pPr>
            <w:r>
              <w:rPr>
                <w:rFonts w:ascii="宋体" w:hAnsi="宋体" w:eastAsia="宋体" w:cs="宋体"/>
                <w:sz w:val="20"/>
              </w:rPr>
              <w:t>2024年度</w:t>
            </w:r>
          </w:p>
        </w:tc>
        <w:tc>
          <w:tcPr>
            <w:tcW w:w="4386" w:type="dxa"/>
          </w:tcPr>
          <w:p w14:paraId="28DA4FE2">
            <w:pPr>
              <w:jc w:val="right"/>
            </w:pPr>
            <w:r>
              <w:rPr>
                <w:rFonts w:ascii="宋体" w:hAnsi="宋体" w:eastAsia="宋体" w:cs="宋体"/>
                <w:sz w:val="20"/>
              </w:rPr>
              <w:t>金额单位：万元</w:t>
            </w:r>
          </w:p>
        </w:tc>
      </w:tr>
    </w:tbl>
    <w:p w14:paraId="0D2BAF8D">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900"/>
        <w:gridCol w:w="3440"/>
        <w:gridCol w:w="1060"/>
        <w:gridCol w:w="1060"/>
        <w:gridCol w:w="1060"/>
        <w:gridCol w:w="1060"/>
        <w:gridCol w:w="1060"/>
        <w:gridCol w:w="1132"/>
      </w:tblGrid>
      <w:tr w14:paraId="6E6013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4340" w:type="dxa"/>
            <w:gridSpan w:val="2"/>
            <w:vAlign w:val="center"/>
          </w:tcPr>
          <w:p w14:paraId="4EA51F29">
            <w:pPr>
              <w:jc w:val="center"/>
            </w:pPr>
            <w:r>
              <w:rPr>
                <w:rFonts w:ascii="宋体" w:hAnsi="宋体" w:eastAsia="宋体" w:cs="宋体"/>
                <w:b w:val="0"/>
                <w:i w:val="0"/>
                <w:color w:val="000000"/>
                <w:sz w:val="14"/>
              </w:rPr>
              <w:t>项目</w:t>
            </w:r>
          </w:p>
        </w:tc>
        <w:tc>
          <w:tcPr>
            <w:tcW w:w="1060" w:type="dxa"/>
            <w:vMerge w:val="restart"/>
            <w:vAlign w:val="center"/>
          </w:tcPr>
          <w:p w14:paraId="46E75AFB">
            <w:pPr>
              <w:jc w:val="center"/>
            </w:pPr>
            <w:r>
              <w:rPr>
                <w:rFonts w:ascii="宋体" w:hAnsi="宋体" w:eastAsia="宋体" w:cs="宋体"/>
                <w:b w:val="0"/>
                <w:i w:val="0"/>
                <w:color w:val="000000"/>
                <w:sz w:val="14"/>
              </w:rPr>
              <w:t>年初结转和结余</w:t>
            </w:r>
          </w:p>
        </w:tc>
        <w:tc>
          <w:tcPr>
            <w:tcW w:w="1060" w:type="dxa"/>
            <w:vMerge w:val="restart"/>
            <w:vAlign w:val="center"/>
          </w:tcPr>
          <w:p w14:paraId="6699827B">
            <w:pPr>
              <w:jc w:val="center"/>
            </w:pPr>
            <w:r>
              <w:rPr>
                <w:rFonts w:ascii="宋体" w:hAnsi="宋体" w:eastAsia="宋体" w:cs="宋体"/>
                <w:b w:val="0"/>
                <w:i w:val="0"/>
                <w:color w:val="000000"/>
                <w:sz w:val="14"/>
              </w:rPr>
              <w:t>本年收入</w:t>
            </w:r>
          </w:p>
        </w:tc>
        <w:tc>
          <w:tcPr>
            <w:tcW w:w="3180" w:type="dxa"/>
            <w:gridSpan w:val="3"/>
            <w:vAlign w:val="center"/>
          </w:tcPr>
          <w:p w14:paraId="29833C89">
            <w:pPr>
              <w:jc w:val="center"/>
            </w:pPr>
            <w:r>
              <w:rPr>
                <w:rFonts w:ascii="宋体" w:hAnsi="宋体" w:eastAsia="宋体" w:cs="宋体"/>
                <w:b w:val="0"/>
                <w:i w:val="0"/>
                <w:color w:val="000000"/>
                <w:sz w:val="14"/>
              </w:rPr>
              <w:t>本年支出</w:t>
            </w:r>
          </w:p>
        </w:tc>
        <w:tc>
          <w:tcPr>
            <w:tcW w:w="1132" w:type="dxa"/>
            <w:vMerge w:val="restart"/>
            <w:vAlign w:val="center"/>
          </w:tcPr>
          <w:p w14:paraId="701C766F">
            <w:pPr>
              <w:jc w:val="center"/>
            </w:pPr>
            <w:r>
              <w:rPr>
                <w:rFonts w:ascii="宋体" w:hAnsi="宋体" w:eastAsia="宋体" w:cs="宋体"/>
                <w:b w:val="0"/>
                <w:i w:val="0"/>
                <w:color w:val="000000"/>
                <w:sz w:val="14"/>
              </w:rPr>
              <w:t>年末结转和结余</w:t>
            </w:r>
          </w:p>
        </w:tc>
      </w:tr>
      <w:tr w14:paraId="66D43E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restart"/>
            <w:vAlign w:val="center"/>
          </w:tcPr>
          <w:p w14:paraId="59ED516C">
            <w:pPr>
              <w:jc w:val="center"/>
            </w:pPr>
            <w:r>
              <w:rPr>
                <w:rFonts w:ascii="宋体" w:hAnsi="宋体" w:eastAsia="宋体" w:cs="宋体"/>
                <w:b w:val="0"/>
                <w:i w:val="0"/>
                <w:color w:val="000000"/>
                <w:sz w:val="14"/>
              </w:rPr>
              <w:t>功能分类科目编码</w:t>
            </w:r>
          </w:p>
        </w:tc>
        <w:tc>
          <w:tcPr>
            <w:tcW w:w="3440" w:type="dxa"/>
            <w:vMerge w:val="restart"/>
            <w:vAlign w:val="center"/>
          </w:tcPr>
          <w:p w14:paraId="61FEE7EA">
            <w:pPr>
              <w:jc w:val="center"/>
            </w:pPr>
            <w:r>
              <w:rPr>
                <w:rFonts w:ascii="宋体" w:hAnsi="宋体" w:eastAsia="宋体" w:cs="宋体"/>
                <w:b w:val="0"/>
                <w:i w:val="0"/>
                <w:color w:val="000000"/>
                <w:sz w:val="14"/>
              </w:rPr>
              <w:t>科目名称</w:t>
            </w:r>
          </w:p>
        </w:tc>
        <w:tc>
          <w:tcPr>
            <w:tcW w:w="1060" w:type="dxa"/>
            <w:vMerge w:val="continue"/>
            <w:vAlign w:val="center"/>
          </w:tcPr>
          <w:p w14:paraId="1B09F92A"/>
        </w:tc>
        <w:tc>
          <w:tcPr>
            <w:tcW w:w="1060" w:type="dxa"/>
            <w:vMerge w:val="continue"/>
            <w:vAlign w:val="center"/>
          </w:tcPr>
          <w:p w14:paraId="6BF89CBA"/>
        </w:tc>
        <w:tc>
          <w:tcPr>
            <w:tcW w:w="1060" w:type="dxa"/>
            <w:vMerge w:val="restart"/>
            <w:vAlign w:val="center"/>
          </w:tcPr>
          <w:p w14:paraId="04EC4ECB">
            <w:pPr>
              <w:jc w:val="center"/>
            </w:pPr>
            <w:r>
              <w:rPr>
                <w:rFonts w:ascii="宋体" w:hAnsi="宋体" w:eastAsia="宋体" w:cs="宋体"/>
                <w:b w:val="0"/>
                <w:i w:val="0"/>
                <w:color w:val="000000"/>
                <w:sz w:val="14"/>
              </w:rPr>
              <w:t>小计</w:t>
            </w:r>
          </w:p>
        </w:tc>
        <w:tc>
          <w:tcPr>
            <w:tcW w:w="1060" w:type="dxa"/>
            <w:vMerge w:val="restart"/>
            <w:vAlign w:val="center"/>
          </w:tcPr>
          <w:p w14:paraId="55165186">
            <w:pPr>
              <w:jc w:val="center"/>
            </w:pPr>
            <w:r>
              <w:rPr>
                <w:rFonts w:ascii="宋体" w:hAnsi="宋体" w:eastAsia="宋体" w:cs="宋体"/>
                <w:b w:val="0"/>
                <w:i w:val="0"/>
                <w:color w:val="000000"/>
                <w:sz w:val="14"/>
              </w:rPr>
              <w:t>基本支出</w:t>
            </w:r>
          </w:p>
        </w:tc>
        <w:tc>
          <w:tcPr>
            <w:tcW w:w="1060" w:type="dxa"/>
            <w:vMerge w:val="restart"/>
            <w:vAlign w:val="center"/>
          </w:tcPr>
          <w:p w14:paraId="2B09B672">
            <w:pPr>
              <w:jc w:val="center"/>
            </w:pPr>
            <w:r>
              <w:rPr>
                <w:rFonts w:ascii="宋体" w:hAnsi="宋体" w:eastAsia="宋体" w:cs="宋体"/>
                <w:b w:val="0"/>
                <w:i w:val="0"/>
                <w:color w:val="000000"/>
                <w:sz w:val="14"/>
              </w:rPr>
              <w:t>项目支出</w:t>
            </w:r>
          </w:p>
        </w:tc>
        <w:tc>
          <w:tcPr>
            <w:tcW w:w="1132" w:type="dxa"/>
            <w:vMerge w:val="continue"/>
            <w:vAlign w:val="center"/>
          </w:tcPr>
          <w:p w14:paraId="7714AECD"/>
        </w:tc>
      </w:tr>
      <w:tr w14:paraId="130C4C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016BE77B"/>
        </w:tc>
        <w:tc>
          <w:tcPr>
            <w:tcW w:w="3440" w:type="dxa"/>
            <w:vMerge w:val="continue"/>
            <w:vAlign w:val="center"/>
          </w:tcPr>
          <w:p w14:paraId="4C92681B"/>
        </w:tc>
        <w:tc>
          <w:tcPr>
            <w:tcW w:w="1060" w:type="dxa"/>
            <w:vMerge w:val="continue"/>
            <w:vAlign w:val="center"/>
          </w:tcPr>
          <w:p w14:paraId="62333B0B"/>
        </w:tc>
        <w:tc>
          <w:tcPr>
            <w:tcW w:w="1060" w:type="dxa"/>
            <w:vMerge w:val="continue"/>
            <w:vAlign w:val="center"/>
          </w:tcPr>
          <w:p w14:paraId="5278F151"/>
        </w:tc>
        <w:tc>
          <w:tcPr>
            <w:tcW w:w="1060" w:type="dxa"/>
            <w:vMerge w:val="continue"/>
            <w:vAlign w:val="center"/>
          </w:tcPr>
          <w:p w14:paraId="1600D679"/>
        </w:tc>
        <w:tc>
          <w:tcPr>
            <w:tcW w:w="1060" w:type="dxa"/>
            <w:vMerge w:val="continue"/>
            <w:vAlign w:val="center"/>
          </w:tcPr>
          <w:p w14:paraId="549905CD"/>
        </w:tc>
        <w:tc>
          <w:tcPr>
            <w:tcW w:w="1060" w:type="dxa"/>
            <w:vMerge w:val="continue"/>
            <w:vAlign w:val="center"/>
          </w:tcPr>
          <w:p w14:paraId="32ADE44E"/>
        </w:tc>
        <w:tc>
          <w:tcPr>
            <w:tcW w:w="1132" w:type="dxa"/>
            <w:vMerge w:val="continue"/>
            <w:vAlign w:val="center"/>
          </w:tcPr>
          <w:p w14:paraId="76606BF6"/>
        </w:tc>
      </w:tr>
      <w:tr w14:paraId="7F179B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900" w:type="dxa"/>
            <w:vMerge w:val="continue"/>
            <w:vAlign w:val="center"/>
          </w:tcPr>
          <w:p w14:paraId="5318F026"/>
        </w:tc>
        <w:tc>
          <w:tcPr>
            <w:tcW w:w="3440" w:type="dxa"/>
            <w:vMerge w:val="continue"/>
            <w:vAlign w:val="center"/>
          </w:tcPr>
          <w:p w14:paraId="6838191F"/>
        </w:tc>
        <w:tc>
          <w:tcPr>
            <w:tcW w:w="1060" w:type="dxa"/>
            <w:vMerge w:val="continue"/>
            <w:vAlign w:val="center"/>
          </w:tcPr>
          <w:p w14:paraId="71D5DEC1"/>
        </w:tc>
        <w:tc>
          <w:tcPr>
            <w:tcW w:w="1060" w:type="dxa"/>
            <w:vMerge w:val="continue"/>
            <w:vAlign w:val="center"/>
          </w:tcPr>
          <w:p w14:paraId="4560CBAB"/>
        </w:tc>
        <w:tc>
          <w:tcPr>
            <w:tcW w:w="1060" w:type="dxa"/>
            <w:vMerge w:val="continue"/>
            <w:vAlign w:val="center"/>
          </w:tcPr>
          <w:p w14:paraId="22F22C3C"/>
        </w:tc>
        <w:tc>
          <w:tcPr>
            <w:tcW w:w="1060" w:type="dxa"/>
            <w:vMerge w:val="continue"/>
            <w:vAlign w:val="center"/>
          </w:tcPr>
          <w:p w14:paraId="7F9AA70A"/>
        </w:tc>
        <w:tc>
          <w:tcPr>
            <w:tcW w:w="1060" w:type="dxa"/>
            <w:vMerge w:val="continue"/>
            <w:vAlign w:val="center"/>
          </w:tcPr>
          <w:p w14:paraId="2E05DA5E"/>
        </w:tc>
        <w:tc>
          <w:tcPr>
            <w:tcW w:w="1132" w:type="dxa"/>
            <w:vMerge w:val="continue"/>
            <w:vAlign w:val="center"/>
          </w:tcPr>
          <w:p w14:paraId="23BC3325"/>
        </w:tc>
      </w:tr>
      <w:tr w14:paraId="783FE9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4340" w:type="dxa"/>
            <w:gridSpan w:val="2"/>
            <w:vAlign w:val="center"/>
          </w:tcPr>
          <w:p w14:paraId="73527733">
            <w:pPr>
              <w:jc w:val="center"/>
            </w:pPr>
            <w:r>
              <w:rPr>
                <w:rFonts w:ascii="宋体" w:hAnsi="宋体" w:eastAsia="宋体" w:cs="宋体"/>
                <w:b w:val="0"/>
                <w:i w:val="0"/>
                <w:color w:val="000000"/>
                <w:sz w:val="14"/>
              </w:rPr>
              <w:t>栏次</w:t>
            </w:r>
          </w:p>
        </w:tc>
        <w:tc>
          <w:tcPr>
            <w:tcW w:w="1060" w:type="dxa"/>
            <w:vAlign w:val="center"/>
          </w:tcPr>
          <w:p w14:paraId="476812E8">
            <w:pPr>
              <w:jc w:val="center"/>
            </w:pPr>
            <w:r>
              <w:rPr>
                <w:rFonts w:ascii="宋体" w:hAnsi="宋体" w:eastAsia="宋体" w:cs="宋体"/>
                <w:b w:val="0"/>
                <w:i w:val="0"/>
                <w:color w:val="000000"/>
                <w:sz w:val="14"/>
              </w:rPr>
              <w:t>1</w:t>
            </w:r>
          </w:p>
        </w:tc>
        <w:tc>
          <w:tcPr>
            <w:tcW w:w="1060" w:type="dxa"/>
            <w:vAlign w:val="center"/>
          </w:tcPr>
          <w:p w14:paraId="73FDDD2C">
            <w:pPr>
              <w:jc w:val="center"/>
            </w:pPr>
            <w:r>
              <w:rPr>
                <w:rFonts w:ascii="宋体" w:hAnsi="宋体" w:eastAsia="宋体" w:cs="宋体"/>
                <w:b w:val="0"/>
                <w:i w:val="0"/>
                <w:color w:val="000000"/>
                <w:sz w:val="14"/>
              </w:rPr>
              <w:t>2</w:t>
            </w:r>
          </w:p>
        </w:tc>
        <w:tc>
          <w:tcPr>
            <w:tcW w:w="1060" w:type="dxa"/>
            <w:vAlign w:val="center"/>
          </w:tcPr>
          <w:p w14:paraId="408427C1">
            <w:pPr>
              <w:jc w:val="center"/>
            </w:pPr>
            <w:r>
              <w:rPr>
                <w:rFonts w:ascii="宋体" w:hAnsi="宋体" w:eastAsia="宋体" w:cs="宋体"/>
                <w:b w:val="0"/>
                <w:i w:val="0"/>
                <w:color w:val="000000"/>
                <w:sz w:val="14"/>
              </w:rPr>
              <w:t>3</w:t>
            </w:r>
          </w:p>
        </w:tc>
        <w:tc>
          <w:tcPr>
            <w:tcW w:w="1060" w:type="dxa"/>
            <w:vAlign w:val="center"/>
          </w:tcPr>
          <w:p w14:paraId="3AF37F1A">
            <w:pPr>
              <w:jc w:val="center"/>
            </w:pPr>
            <w:r>
              <w:rPr>
                <w:rFonts w:ascii="宋体" w:hAnsi="宋体" w:eastAsia="宋体" w:cs="宋体"/>
                <w:b w:val="0"/>
                <w:i w:val="0"/>
                <w:color w:val="000000"/>
                <w:sz w:val="14"/>
              </w:rPr>
              <w:t>4</w:t>
            </w:r>
          </w:p>
        </w:tc>
        <w:tc>
          <w:tcPr>
            <w:tcW w:w="1060" w:type="dxa"/>
            <w:vAlign w:val="center"/>
          </w:tcPr>
          <w:p w14:paraId="039B1D5A">
            <w:pPr>
              <w:jc w:val="center"/>
            </w:pPr>
            <w:r>
              <w:rPr>
                <w:rFonts w:ascii="宋体" w:hAnsi="宋体" w:eastAsia="宋体" w:cs="宋体"/>
                <w:b w:val="0"/>
                <w:i w:val="0"/>
                <w:color w:val="000000"/>
                <w:sz w:val="14"/>
              </w:rPr>
              <w:t>5</w:t>
            </w:r>
          </w:p>
        </w:tc>
        <w:tc>
          <w:tcPr>
            <w:tcW w:w="1132" w:type="dxa"/>
            <w:vAlign w:val="center"/>
          </w:tcPr>
          <w:p w14:paraId="70A90C3A">
            <w:pPr>
              <w:jc w:val="center"/>
            </w:pPr>
            <w:r>
              <w:rPr>
                <w:rFonts w:ascii="宋体" w:hAnsi="宋体" w:eastAsia="宋体" w:cs="宋体"/>
                <w:b w:val="0"/>
                <w:i w:val="0"/>
                <w:color w:val="000000"/>
                <w:sz w:val="14"/>
              </w:rPr>
              <w:t>6</w:t>
            </w:r>
          </w:p>
        </w:tc>
      </w:tr>
      <w:tr w14:paraId="7CC3D5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4340" w:type="dxa"/>
            <w:gridSpan w:val="2"/>
            <w:vAlign w:val="center"/>
          </w:tcPr>
          <w:p w14:paraId="403582B1">
            <w:pPr>
              <w:jc w:val="center"/>
            </w:pPr>
            <w:r>
              <w:rPr>
                <w:rFonts w:ascii="宋体" w:hAnsi="宋体" w:eastAsia="宋体" w:cs="宋体"/>
                <w:b w:val="0"/>
                <w:i w:val="0"/>
                <w:color w:val="000000"/>
                <w:sz w:val="14"/>
              </w:rPr>
              <w:t>合计</w:t>
            </w:r>
          </w:p>
        </w:tc>
        <w:tc>
          <w:tcPr>
            <w:tcW w:w="1060" w:type="dxa"/>
            <w:vAlign w:val="center"/>
          </w:tcPr>
          <w:p w14:paraId="1DB1B490"/>
        </w:tc>
        <w:tc>
          <w:tcPr>
            <w:tcW w:w="1060" w:type="dxa"/>
            <w:vAlign w:val="center"/>
          </w:tcPr>
          <w:p w14:paraId="46607E76"/>
        </w:tc>
        <w:tc>
          <w:tcPr>
            <w:tcW w:w="1060" w:type="dxa"/>
            <w:vAlign w:val="center"/>
          </w:tcPr>
          <w:p w14:paraId="6A3029DB"/>
        </w:tc>
        <w:tc>
          <w:tcPr>
            <w:tcW w:w="1060" w:type="dxa"/>
            <w:vAlign w:val="center"/>
          </w:tcPr>
          <w:p w14:paraId="48A374B0"/>
        </w:tc>
        <w:tc>
          <w:tcPr>
            <w:tcW w:w="1060" w:type="dxa"/>
            <w:vAlign w:val="center"/>
          </w:tcPr>
          <w:p w14:paraId="30696F5F"/>
        </w:tc>
        <w:tc>
          <w:tcPr>
            <w:tcW w:w="1132" w:type="dxa"/>
            <w:vAlign w:val="center"/>
          </w:tcPr>
          <w:p w14:paraId="38934DCC"/>
        </w:tc>
      </w:tr>
      <w:tr w14:paraId="571864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97" w:hRule="exact"/>
          <w:jc w:val="center"/>
        </w:trPr>
        <w:tc>
          <w:tcPr>
            <w:tcW w:w="900" w:type="dxa"/>
            <w:vAlign w:val="center"/>
          </w:tcPr>
          <w:p w14:paraId="542671A5"/>
        </w:tc>
        <w:tc>
          <w:tcPr>
            <w:tcW w:w="3440" w:type="dxa"/>
            <w:vAlign w:val="center"/>
          </w:tcPr>
          <w:p w14:paraId="17505CA0"/>
        </w:tc>
        <w:tc>
          <w:tcPr>
            <w:tcW w:w="1060" w:type="dxa"/>
            <w:vAlign w:val="center"/>
          </w:tcPr>
          <w:p w14:paraId="19FB1E83"/>
        </w:tc>
        <w:tc>
          <w:tcPr>
            <w:tcW w:w="1060" w:type="dxa"/>
            <w:vAlign w:val="center"/>
          </w:tcPr>
          <w:p w14:paraId="1BA0AEB5"/>
        </w:tc>
        <w:tc>
          <w:tcPr>
            <w:tcW w:w="1060" w:type="dxa"/>
            <w:vAlign w:val="center"/>
          </w:tcPr>
          <w:p w14:paraId="1C0A6996"/>
        </w:tc>
        <w:tc>
          <w:tcPr>
            <w:tcW w:w="1060" w:type="dxa"/>
            <w:vAlign w:val="center"/>
          </w:tcPr>
          <w:p w14:paraId="0B5F0FF1"/>
        </w:tc>
        <w:tc>
          <w:tcPr>
            <w:tcW w:w="1060" w:type="dxa"/>
            <w:vAlign w:val="center"/>
          </w:tcPr>
          <w:p w14:paraId="2B661B5A"/>
        </w:tc>
        <w:tc>
          <w:tcPr>
            <w:tcW w:w="1132" w:type="dxa"/>
            <w:vAlign w:val="center"/>
          </w:tcPr>
          <w:p w14:paraId="693D0E26"/>
        </w:tc>
      </w:tr>
      <w:tr w14:paraId="327233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3D90DA4E">
            <w:pPr>
              <w:jc w:val="left"/>
            </w:pPr>
            <w:r>
              <w:rPr>
                <w:rFonts w:ascii="宋体" w:hAnsi="宋体" w:eastAsia="宋体" w:cs="宋体"/>
                <w:b w:val="0"/>
                <w:i w:val="0"/>
                <w:color w:val="000000"/>
                <w:sz w:val="14"/>
              </w:rPr>
              <w:t>注：本表反映部门本年度政府性基金预算财政拨款收入、支出及结转和结余情况。</w:t>
            </w:r>
          </w:p>
        </w:tc>
      </w:tr>
      <w:tr w14:paraId="36AF79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8F8F6EB">
            <w:pPr>
              <w:jc w:val="left"/>
            </w:pPr>
            <w:r>
              <w:rPr>
                <w:rFonts w:ascii="宋体" w:hAnsi="宋体" w:eastAsia="宋体" w:cs="宋体"/>
                <w:b w:val="0"/>
                <w:i w:val="0"/>
                <w:color w:val="000000"/>
                <w:sz w:val="14"/>
              </w:rPr>
              <w:t xml:space="preserve">    本表金额转换成万元时，因四舍五入可能存在尾差。</w:t>
            </w:r>
          </w:p>
        </w:tc>
      </w:tr>
      <w:tr w14:paraId="74D8AD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305" w:hRule="exact"/>
          <w:jc w:val="center"/>
        </w:trPr>
        <w:tc>
          <w:tcPr>
            <w:tcW w:w="10772"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E3A7E77">
            <w:pPr>
              <w:jc w:val="left"/>
            </w:pPr>
            <w:r>
              <w:rPr>
                <w:rFonts w:ascii="宋体" w:hAnsi="宋体" w:eastAsia="宋体" w:cs="宋体"/>
                <w:b w:val="0"/>
                <w:i w:val="0"/>
                <w:color w:val="000000"/>
                <w:sz w:val="14"/>
              </w:rPr>
              <w:t xml:space="preserve">    如本表为空，则我部门本年度无此类资金收支余。</w:t>
            </w:r>
          </w:p>
        </w:tc>
      </w:tr>
    </w:tbl>
    <w:p w14:paraId="0620746D">
      <w:pPr>
        <w:snapToGrid w:val="0"/>
        <w:spacing w:before="0" w:after="0" w:line="0" w:lineRule="auto"/>
        <w:sectPr>
          <w:pgSz w:w="11906" w:h="16838"/>
          <w:pgMar w:top="567" w:right="567" w:bottom="567" w:left="567" w:header="851" w:footer="992" w:gutter="0"/>
          <w:cols w:space="720" w:num="1"/>
          <w:docGrid w:type="lines" w:linePitch="312" w:charSpace="0"/>
        </w:sectPr>
      </w:pPr>
      <w:r>
        <w:rPr>
          <w:sz w:val="8"/>
        </w:rPr>
        <w:t xml:space="preserve"> </w:t>
      </w:r>
    </w:p>
    <w:p w14:paraId="6185D247">
      <w:pPr>
        <w:spacing w:line="540" w:lineRule="exact"/>
        <w:jc w:val="center"/>
        <w:rPr>
          <w:rFonts w:ascii="黑体" w:hAnsi="宋体" w:eastAsia="黑体" w:cs="黑体"/>
          <w:sz w:val="32"/>
          <w:szCs w:val="32"/>
        </w:rPr>
      </w:pPr>
      <w:r>
        <w:rPr>
          <w:rFonts w:hint="eastAsia" w:ascii="黑体" w:hAnsi="宋体" w:eastAsia="黑体" w:cs="黑体"/>
          <w:sz w:val="32"/>
          <w:szCs w:val="32"/>
        </w:rPr>
        <w:t>国有资本经营预算财政拨款收入支出决算表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46AFC8F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10772" w:type="dxa"/>
            <w:gridSpan w:val="3"/>
          </w:tcPr>
          <w:p w14:paraId="6DAF0C1D">
            <w:pPr>
              <w:jc w:val="right"/>
            </w:pPr>
            <w:r>
              <w:rPr>
                <w:rFonts w:ascii="宋体" w:hAnsi="宋体" w:eastAsia="宋体" w:cs="宋体"/>
                <w:sz w:val="20"/>
              </w:rPr>
              <w:t>公开09表</w:t>
            </w:r>
          </w:p>
        </w:tc>
      </w:tr>
      <w:tr w14:paraId="1AE5279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12B16E31">
            <w:pPr>
              <w:jc w:val="left"/>
            </w:pPr>
            <w:r>
              <w:rPr>
                <w:rFonts w:ascii="宋体" w:hAnsi="宋体" w:eastAsia="宋体" w:cs="宋体"/>
                <w:sz w:val="20"/>
              </w:rPr>
              <w:t>部门：辽宁省本溪高新技术产业开发区经济运行服务中心</w:t>
            </w:r>
          </w:p>
        </w:tc>
        <w:tc>
          <w:tcPr>
            <w:tcW w:w="2000" w:type="dxa"/>
          </w:tcPr>
          <w:p w14:paraId="2C8EE33F">
            <w:pPr>
              <w:jc w:val="center"/>
            </w:pPr>
            <w:r>
              <w:rPr>
                <w:rFonts w:ascii="宋体" w:hAnsi="宋体" w:eastAsia="宋体" w:cs="宋体"/>
                <w:sz w:val="20"/>
              </w:rPr>
              <w:t>2024年度</w:t>
            </w:r>
          </w:p>
        </w:tc>
        <w:tc>
          <w:tcPr>
            <w:tcW w:w="4386" w:type="dxa"/>
          </w:tcPr>
          <w:p w14:paraId="49EA7AB9">
            <w:pPr>
              <w:jc w:val="right"/>
            </w:pPr>
            <w:r>
              <w:rPr>
                <w:rFonts w:ascii="宋体" w:hAnsi="宋体" w:eastAsia="宋体" w:cs="宋体"/>
                <w:sz w:val="20"/>
              </w:rPr>
              <w:t>金额单位：万元</w:t>
            </w:r>
          </w:p>
        </w:tc>
      </w:tr>
    </w:tbl>
    <w:p w14:paraId="4ED2243A">
      <w:pPr>
        <w:snapToGrid w:val="0"/>
        <w:spacing w:before="0" w:after="0" w:line="0" w:lineRule="auto"/>
      </w:pPr>
      <w:r>
        <w:rPr>
          <w:sz w:val="8"/>
        </w:rPr>
        <w:t xml:space="preserve"> </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80" w:type="dxa"/>
          <w:bottom w:w="0" w:type="dxa"/>
          <w:right w:w="80" w:type="dxa"/>
        </w:tblCellMar>
      </w:tblPr>
      <w:tblGrid>
        <w:gridCol w:w="1260"/>
        <w:gridCol w:w="4760"/>
        <w:gridCol w:w="1580"/>
        <w:gridCol w:w="1580"/>
        <w:gridCol w:w="1592"/>
      </w:tblGrid>
      <w:tr w14:paraId="01B012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30689F10">
            <w:pPr>
              <w:jc w:val="center"/>
            </w:pPr>
            <w:r>
              <w:rPr>
                <w:rFonts w:ascii="宋体" w:hAnsi="宋体" w:eastAsia="宋体" w:cs="宋体"/>
                <w:b w:val="0"/>
                <w:i w:val="0"/>
                <w:color w:val="000000"/>
                <w:sz w:val="20"/>
              </w:rPr>
              <w:t>项目</w:t>
            </w:r>
          </w:p>
        </w:tc>
        <w:tc>
          <w:tcPr>
            <w:tcW w:w="4752" w:type="dxa"/>
            <w:gridSpan w:val="3"/>
            <w:vAlign w:val="center"/>
          </w:tcPr>
          <w:p w14:paraId="5BDB4A7A">
            <w:pPr>
              <w:jc w:val="center"/>
            </w:pPr>
            <w:r>
              <w:rPr>
                <w:rFonts w:ascii="宋体" w:hAnsi="宋体" w:eastAsia="宋体" w:cs="宋体"/>
                <w:b w:val="0"/>
                <w:i w:val="0"/>
                <w:color w:val="000000"/>
                <w:sz w:val="20"/>
              </w:rPr>
              <w:t>本年支出</w:t>
            </w:r>
          </w:p>
        </w:tc>
      </w:tr>
      <w:tr w14:paraId="044D48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restart"/>
            <w:vAlign w:val="center"/>
          </w:tcPr>
          <w:p w14:paraId="0BBDE210">
            <w:pPr>
              <w:jc w:val="center"/>
            </w:pPr>
            <w:r>
              <w:rPr>
                <w:rFonts w:ascii="宋体" w:hAnsi="宋体" w:eastAsia="宋体" w:cs="宋体"/>
                <w:b w:val="0"/>
                <w:i w:val="0"/>
                <w:color w:val="000000"/>
                <w:sz w:val="20"/>
              </w:rPr>
              <w:t>功能分类科目编码</w:t>
            </w:r>
          </w:p>
        </w:tc>
        <w:tc>
          <w:tcPr>
            <w:tcW w:w="4760" w:type="dxa"/>
            <w:vMerge w:val="restart"/>
            <w:vAlign w:val="center"/>
          </w:tcPr>
          <w:p w14:paraId="241561C4">
            <w:pPr>
              <w:jc w:val="center"/>
            </w:pPr>
            <w:r>
              <w:rPr>
                <w:rFonts w:ascii="宋体" w:hAnsi="宋体" w:eastAsia="宋体" w:cs="宋体"/>
                <w:b w:val="0"/>
                <w:i w:val="0"/>
                <w:color w:val="000000"/>
                <w:sz w:val="20"/>
              </w:rPr>
              <w:t>科目名称</w:t>
            </w:r>
          </w:p>
        </w:tc>
        <w:tc>
          <w:tcPr>
            <w:tcW w:w="1580" w:type="dxa"/>
            <w:vMerge w:val="restart"/>
            <w:vAlign w:val="center"/>
          </w:tcPr>
          <w:p w14:paraId="64AB5980">
            <w:pPr>
              <w:jc w:val="center"/>
            </w:pPr>
            <w:r>
              <w:rPr>
                <w:rFonts w:ascii="宋体" w:hAnsi="宋体" w:eastAsia="宋体" w:cs="宋体"/>
                <w:b w:val="0"/>
                <w:i w:val="0"/>
                <w:color w:val="000000"/>
                <w:sz w:val="20"/>
              </w:rPr>
              <w:t>合计</w:t>
            </w:r>
          </w:p>
        </w:tc>
        <w:tc>
          <w:tcPr>
            <w:tcW w:w="1580" w:type="dxa"/>
            <w:vMerge w:val="restart"/>
            <w:vAlign w:val="center"/>
          </w:tcPr>
          <w:p w14:paraId="73925BF0">
            <w:pPr>
              <w:jc w:val="center"/>
            </w:pPr>
            <w:r>
              <w:rPr>
                <w:rFonts w:ascii="宋体" w:hAnsi="宋体" w:eastAsia="宋体" w:cs="宋体"/>
                <w:b w:val="0"/>
                <w:i w:val="0"/>
                <w:color w:val="000000"/>
                <w:sz w:val="20"/>
              </w:rPr>
              <w:t>基本支出</w:t>
            </w:r>
          </w:p>
        </w:tc>
        <w:tc>
          <w:tcPr>
            <w:tcW w:w="1592" w:type="dxa"/>
            <w:vMerge w:val="restart"/>
            <w:vAlign w:val="center"/>
          </w:tcPr>
          <w:p w14:paraId="5203E673">
            <w:pPr>
              <w:jc w:val="center"/>
            </w:pPr>
            <w:r>
              <w:rPr>
                <w:rFonts w:ascii="宋体" w:hAnsi="宋体" w:eastAsia="宋体" w:cs="宋体"/>
                <w:b w:val="0"/>
                <w:i w:val="0"/>
                <w:color w:val="000000"/>
                <w:sz w:val="20"/>
              </w:rPr>
              <w:t>项目支出</w:t>
            </w:r>
          </w:p>
        </w:tc>
      </w:tr>
      <w:tr w14:paraId="6D193F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continue"/>
            <w:vAlign w:val="center"/>
          </w:tcPr>
          <w:p w14:paraId="3CC0E7CF"/>
        </w:tc>
        <w:tc>
          <w:tcPr>
            <w:tcW w:w="4760" w:type="dxa"/>
            <w:vMerge w:val="continue"/>
            <w:vAlign w:val="center"/>
          </w:tcPr>
          <w:p w14:paraId="223E4EF5"/>
        </w:tc>
        <w:tc>
          <w:tcPr>
            <w:tcW w:w="1580" w:type="dxa"/>
            <w:vMerge w:val="continue"/>
            <w:vAlign w:val="center"/>
          </w:tcPr>
          <w:p w14:paraId="52741298"/>
        </w:tc>
        <w:tc>
          <w:tcPr>
            <w:tcW w:w="1580" w:type="dxa"/>
            <w:vMerge w:val="continue"/>
            <w:vAlign w:val="center"/>
          </w:tcPr>
          <w:p w14:paraId="51377991"/>
        </w:tc>
        <w:tc>
          <w:tcPr>
            <w:tcW w:w="1592" w:type="dxa"/>
            <w:vMerge w:val="continue"/>
            <w:vAlign w:val="center"/>
          </w:tcPr>
          <w:p w14:paraId="46E0FCB8"/>
        </w:tc>
      </w:tr>
      <w:tr w14:paraId="48668B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260" w:type="dxa"/>
            <w:vMerge w:val="continue"/>
            <w:vAlign w:val="center"/>
          </w:tcPr>
          <w:p w14:paraId="52F61B76"/>
        </w:tc>
        <w:tc>
          <w:tcPr>
            <w:tcW w:w="4760" w:type="dxa"/>
            <w:vMerge w:val="continue"/>
            <w:vAlign w:val="center"/>
          </w:tcPr>
          <w:p w14:paraId="3B64BC44"/>
        </w:tc>
        <w:tc>
          <w:tcPr>
            <w:tcW w:w="1580" w:type="dxa"/>
            <w:vMerge w:val="continue"/>
            <w:vAlign w:val="center"/>
          </w:tcPr>
          <w:p w14:paraId="322CD060"/>
        </w:tc>
        <w:tc>
          <w:tcPr>
            <w:tcW w:w="1580" w:type="dxa"/>
            <w:vMerge w:val="continue"/>
            <w:vAlign w:val="center"/>
          </w:tcPr>
          <w:p w14:paraId="1F3FB8D5"/>
        </w:tc>
        <w:tc>
          <w:tcPr>
            <w:tcW w:w="1592" w:type="dxa"/>
            <w:vMerge w:val="continue"/>
            <w:vAlign w:val="center"/>
          </w:tcPr>
          <w:p w14:paraId="1FAAA341"/>
        </w:tc>
      </w:tr>
      <w:tr w14:paraId="09EB0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637B1AEA">
            <w:pPr>
              <w:jc w:val="center"/>
            </w:pPr>
            <w:r>
              <w:rPr>
                <w:rFonts w:ascii="宋体" w:hAnsi="宋体" w:eastAsia="宋体" w:cs="宋体"/>
                <w:b w:val="0"/>
                <w:i w:val="0"/>
                <w:color w:val="000000"/>
                <w:sz w:val="20"/>
              </w:rPr>
              <w:t>栏次</w:t>
            </w:r>
          </w:p>
        </w:tc>
        <w:tc>
          <w:tcPr>
            <w:tcW w:w="1580" w:type="dxa"/>
            <w:vAlign w:val="center"/>
          </w:tcPr>
          <w:p w14:paraId="7E39915B">
            <w:pPr>
              <w:jc w:val="center"/>
            </w:pPr>
            <w:r>
              <w:rPr>
                <w:rFonts w:ascii="宋体" w:hAnsi="宋体" w:eastAsia="宋体" w:cs="宋体"/>
                <w:b w:val="0"/>
                <w:i w:val="0"/>
                <w:color w:val="000000"/>
                <w:sz w:val="20"/>
              </w:rPr>
              <w:t>1</w:t>
            </w:r>
          </w:p>
        </w:tc>
        <w:tc>
          <w:tcPr>
            <w:tcW w:w="1580" w:type="dxa"/>
            <w:vAlign w:val="center"/>
          </w:tcPr>
          <w:p w14:paraId="74376662">
            <w:pPr>
              <w:jc w:val="center"/>
            </w:pPr>
            <w:r>
              <w:rPr>
                <w:rFonts w:ascii="宋体" w:hAnsi="宋体" w:eastAsia="宋体" w:cs="宋体"/>
                <w:b w:val="0"/>
                <w:i w:val="0"/>
                <w:color w:val="000000"/>
                <w:sz w:val="20"/>
              </w:rPr>
              <w:t>2</w:t>
            </w:r>
          </w:p>
        </w:tc>
        <w:tc>
          <w:tcPr>
            <w:tcW w:w="1592" w:type="dxa"/>
            <w:vAlign w:val="center"/>
          </w:tcPr>
          <w:p w14:paraId="1677C1F7">
            <w:pPr>
              <w:jc w:val="center"/>
            </w:pPr>
            <w:r>
              <w:rPr>
                <w:rFonts w:ascii="宋体" w:hAnsi="宋体" w:eastAsia="宋体" w:cs="宋体"/>
                <w:b w:val="0"/>
                <w:i w:val="0"/>
                <w:color w:val="000000"/>
                <w:sz w:val="20"/>
              </w:rPr>
              <w:t>3</w:t>
            </w:r>
          </w:p>
        </w:tc>
      </w:tr>
      <w:tr w14:paraId="2C1C9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6020" w:type="dxa"/>
            <w:gridSpan w:val="2"/>
            <w:vAlign w:val="center"/>
          </w:tcPr>
          <w:p w14:paraId="51C50073">
            <w:pPr>
              <w:jc w:val="center"/>
            </w:pPr>
            <w:r>
              <w:rPr>
                <w:rFonts w:ascii="宋体" w:hAnsi="宋体" w:eastAsia="宋体" w:cs="宋体"/>
                <w:b w:val="0"/>
                <w:i w:val="0"/>
                <w:color w:val="000000"/>
                <w:sz w:val="20"/>
              </w:rPr>
              <w:t>合计</w:t>
            </w:r>
          </w:p>
        </w:tc>
        <w:tc>
          <w:tcPr>
            <w:tcW w:w="1580" w:type="dxa"/>
            <w:vAlign w:val="center"/>
          </w:tcPr>
          <w:p w14:paraId="3072145A"/>
        </w:tc>
        <w:tc>
          <w:tcPr>
            <w:tcW w:w="1580" w:type="dxa"/>
            <w:vAlign w:val="center"/>
          </w:tcPr>
          <w:p w14:paraId="40C8BD16"/>
        </w:tc>
        <w:tc>
          <w:tcPr>
            <w:tcW w:w="1592" w:type="dxa"/>
            <w:vAlign w:val="center"/>
          </w:tcPr>
          <w:p w14:paraId="4FFCBFD7"/>
        </w:tc>
      </w:tr>
      <w:tr w14:paraId="7801D5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634" w:hRule="exact"/>
          <w:jc w:val="center"/>
        </w:trPr>
        <w:tc>
          <w:tcPr>
            <w:tcW w:w="1260" w:type="dxa"/>
            <w:vAlign w:val="center"/>
          </w:tcPr>
          <w:p w14:paraId="27989030"/>
        </w:tc>
        <w:tc>
          <w:tcPr>
            <w:tcW w:w="4760" w:type="dxa"/>
            <w:vAlign w:val="center"/>
          </w:tcPr>
          <w:p w14:paraId="6B2E1EF1"/>
        </w:tc>
        <w:tc>
          <w:tcPr>
            <w:tcW w:w="1580" w:type="dxa"/>
            <w:vAlign w:val="center"/>
          </w:tcPr>
          <w:p w14:paraId="3E83B0BD"/>
        </w:tc>
        <w:tc>
          <w:tcPr>
            <w:tcW w:w="1580" w:type="dxa"/>
            <w:vAlign w:val="center"/>
          </w:tcPr>
          <w:p w14:paraId="443EA238"/>
        </w:tc>
        <w:tc>
          <w:tcPr>
            <w:tcW w:w="1592" w:type="dxa"/>
            <w:vAlign w:val="center"/>
          </w:tcPr>
          <w:p w14:paraId="27517262"/>
        </w:tc>
      </w:tr>
      <w:tr w14:paraId="41D5FA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41BA2FE6">
            <w:pPr>
              <w:jc w:val="left"/>
            </w:pPr>
            <w:r>
              <w:rPr>
                <w:rFonts w:ascii="宋体" w:hAnsi="宋体" w:eastAsia="宋体" w:cs="宋体"/>
                <w:b w:val="0"/>
                <w:i w:val="0"/>
                <w:color w:val="000000"/>
                <w:sz w:val="20"/>
              </w:rPr>
              <w:t>注：本表反映部门本年度国有资本经营预算财政拨款支出情况。</w:t>
            </w:r>
          </w:p>
        </w:tc>
      </w:tr>
      <w:tr w14:paraId="599CC6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3EA78FFC">
            <w:pPr>
              <w:jc w:val="left"/>
            </w:pPr>
            <w:r>
              <w:rPr>
                <w:rFonts w:ascii="宋体" w:hAnsi="宋体" w:eastAsia="宋体" w:cs="宋体"/>
                <w:b w:val="0"/>
                <w:i w:val="0"/>
                <w:color w:val="000000"/>
                <w:sz w:val="20"/>
              </w:rPr>
              <w:t xml:space="preserve">    本表金额转换成万元时，因四舍五入可能存在尾差。</w:t>
            </w:r>
          </w:p>
        </w:tc>
      </w:tr>
      <w:tr w14:paraId="261831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80" w:type="dxa"/>
            <w:bottom w:w="0" w:type="dxa"/>
            <w:right w:w="80" w:type="dxa"/>
          </w:tblCellMar>
        </w:tblPrEx>
        <w:trPr>
          <w:trHeight w:val="423" w:hRule="exact"/>
          <w:jc w:val="center"/>
        </w:trPr>
        <w:tc>
          <w:tcPr>
            <w:tcW w:w="10772"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31C7624D">
            <w:pPr>
              <w:jc w:val="left"/>
            </w:pPr>
            <w:r>
              <w:rPr>
                <w:rFonts w:ascii="宋体" w:hAnsi="宋体" w:eastAsia="宋体" w:cs="宋体"/>
                <w:b w:val="0"/>
                <w:i w:val="0"/>
                <w:color w:val="000000"/>
                <w:sz w:val="20"/>
              </w:rPr>
              <w:t xml:space="preserve">    如本表为空，则我部门本年度无此类资金收支余。</w:t>
            </w:r>
          </w:p>
        </w:tc>
      </w:tr>
    </w:tbl>
    <w:p w14:paraId="5C64190F">
      <w:pPr>
        <w:snapToGrid w:val="0"/>
        <w:spacing w:before="0" w:after="0" w:line="0" w:lineRule="auto"/>
      </w:pPr>
      <w:r>
        <w:rPr>
          <w:sz w:val="8"/>
        </w:rPr>
        <w:t xml:space="preserve"> </w:t>
      </w:r>
    </w:p>
    <w:p w14:paraId="447E25CA">
      <w:pPr>
        <w:spacing w:line="540" w:lineRule="exact"/>
        <w:rPr>
          <w:rFonts w:ascii="宋体" w:hAnsi="宋体"/>
          <w:b/>
          <w:sz w:val="52"/>
          <w:szCs w:val="52"/>
        </w:rPr>
      </w:pPr>
    </w:p>
    <w:p w14:paraId="639CA074">
      <w:pPr>
        <w:spacing w:line="540" w:lineRule="exact"/>
        <w:rPr>
          <w:rFonts w:ascii="宋体" w:hAnsi="宋体"/>
          <w:b/>
          <w:sz w:val="52"/>
          <w:szCs w:val="52"/>
        </w:rPr>
      </w:pPr>
    </w:p>
    <w:p w14:paraId="334D2603">
      <w:pPr>
        <w:spacing w:line="540" w:lineRule="exact"/>
        <w:rPr>
          <w:rFonts w:ascii="宋体" w:hAnsi="宋体"/>
          <w:b/>
          <w:sz w:val="52"/>
          <w:szCs w:val="52"/>
        </w:rPr>
      </w:pPr>
    </w:p>
    <w:p w14:paraId="49C4AEBD">
      <w:pPr>
        <w:spacing w:line="540" w:lineRule="exact"/>
        <w:rPr>
          <w:rFonts w:ascii="宋体" w:hAnsi="宋体"/>
          <w:b/>
          <w:sz w:val="52"/>
          <w:szCs w:val="52"/>
        </w:rPr>
      </w:pPr>
    </w:p>
    <w:p w14:paraId="38FA6650">
      <w:pPr>
        <w:spacing w:line="540" w:lineRule="exact"/>
        <w:rPr>
          <w:rFonts w:ascii="宋体" w:hAnsi="宋体"/>
          <w:b/>
          <w:sz w:val="52"/>
          <w:szCs w:val="52"/>
        </w:rPr>
      </w:pPr>
    </w:p>
    <w:p w14:paraId="0A4F49AA">
      <w:pPr>
        <w:spacing w:line="540" w:lineRule="exact"/>
        <w:rPr>
          <w:rFonts w:ascii="宋体" w:hAnsi="宋体"/>
          <w:b/>
          <w:sz w:val="52"/>
          <w:szCs w:val="52"/>
        </w:rPr>
      </w:pPr>
    </w:p>
    <w:p w14:paraId="610DBFBB">
      <w:pPr>
        <w:spacing w:line="540" w:lineRule="exact"/>
        <w:rPr>
          <w:rFonts w:ascii="宋体" w:hAnsi="宋体"/>
          <w:b/>
          <w:sz w:val="52"/>
          <w:szCs w:val="52"/>
        </w:rPr>
      </w:pPr>
    </w:p>
    <w:p w14:paraId="4DA420A5">
      <w:pPr>
        <w:spacing w:line="540" w:lineRule="exact"/>
        <w:rPr>
          <w:rFonts w:ascii="宋体" w:hAnsi="宋体"/>
          <w:b/>
          <w:sz w:val="52"/>
          <w:szCs w:val="52"/>
        </w:rPr>
      </w:pPr>
    </w:p>
    <w:p w14:paraId="4A1E862A">
      <w:pPr>
        <w:spacing w:line="540" w:lineRule="exact"/>
        <w:rPr>
          <w:rFonts w:ascii="仿宋_GB2312" w:eastAsia="仿宋_GB2312"/>
          <w:sz w:val="52"/>
          <w:szCs w:val="52"/>
        </w:rPr>
        <w:sectPr>
          <w:pgSz w:w="11906" w:h="16838"/>
          <w:pgMar w:top="567" w:right="567" w:bottom="567" w:left="567" w:header="851" w:footer="992" w:gutter="0"/>
          <w:cols w:space="720" w:num="1"/>
          <w:docGrid w:type="lines" w:linePitch="312" w:charSpace="0"/>
        </w:sectPr>
      </w:pPr>
    </w:p>
    <w:p w14:paraId="32BD05F3">
      <w:pPr>
        <w:spacing w:line="540" w:lineRule="exact"/>
        <w:ind w:firstLine="640" w:firstLineChars="200"/>
        <w:jc w:val="left"/>
        <w:rPr>
          <w:rFonts w:ascii="仿宋_GB2312" w:eastAsia="仿宋_GB2312"/>
          <w:i/>
          <w:sz w:val="32"/>
          <w:szCs w:val="32"/>
          <w:u w:val="single"/>
        </w:rPr>
      </w:pPr>
    </w:p>
    <w:p w14:paraId="21607852">
      <w:pPr>
        <w:spacing w:line="540" w:lineRule="exact"/>
        <w:rPr>
          <w:rFonts w:ascii="宋体" w:hAnsi="宋体"/>
          <w:b/>
          <w:sz w:val="36"/>
          <w:szCs w:val="36"/>
        </w:rPr>
      </w:pPr>
    </w:p>
    <w:p w14:paraId="3D449028">
      <w:pPr>
        <w:spacing w:line="540" w:lineRule="exact"/>
        <w:jc w:val="center"/>
        <w:rPr>
          <w:rFonts w:ascii="宋体" w:hAnsi="宋体"/>
          <w:b/>
          <w:sz w:val="36"/>
          <w:szCs w:val="36"/>
        </w:rPr>
      </w:pPr>
    </w:p>
    <w:p w14:paraId="00486C01">
      <w:pPr>
        <w:spacing w:line="540" w:lineRule="exact"/>
        <w:jc w:val="center"/>
        <w:rPr>
          <w:rFonts w:ascii="宋体" w:hAnsi="宋体"/>
          <w:b/>
          <w:sz w:val="36"/>
          <w:szCs w:val="36"/>
        </w:rPr>
      </w:pPr>
    </w:p>
    <w:p w14:paraId="6FA841FD">
      <w:pPr>
        <w:spacing w:line="540" w:lineRule="exact"/>
        <w:jc w:val="center"/>
        <w:rPr>
          <w:rFonts w:ascii="宋体" w:hAnsi="宋体"/>
          <w:b/>
          <w:sz w:val="36"/>
          <w:szCs w:val="36"/>
        </w:rPr>
      </w:pPr>
    </w:p>
    <w:p w14:paraId="65DF8D5B">
      <w:pPr>
        <w:spacing w:line="540" w:lineRule="exact"/>
        <w:jc w:val="center"/>
        <w:rPr>
          <w:rFonts w:ascii="宋体" w:hAnsi="宋体"/>
          <w:b/>
          <w:sz w:val="36"/>
          <w:szCs w:val="36"/>
        </w:rPr>
      </w:pPr>
    </w:p>
    <w:p w14:paraId="4C8E1F2A">
      <w:pPr>
        <w:spacing w:line="540" w:lineRule="exact"/>
        <w:jc w:val="center"/>
        <w:rPr>
          <w:rFonts w:ascii="宋体" w:hAnsi="宋体"/>
          <w:b/>
          <w:sz w:val="44"/>
          <w:szCs w:val="44"/>
        </w:rPr>
      </w:pPr>
      <w:r>
        <w:rPr>
          <w:rFonts w:hint="eastAsia" w:ascii="宋体" w:hAnsi="宋体"/>
          <w:b/>
          <w:sz w:val="36"/>
          <w:szCs w:val="36"/>
        </w:rPr>
        <w:t>第五部分 附件</w:t>
      </w:r>
    </w:p>
    <w:p w14:paraId="2A2974F1">
      <w:pPr>
        <w:spacing w:line="540" w:lineRule="exact"/>
        <w:jc w:val="center"/>
        <w:rPr>
          <w:rFonts w:ascii="宋体" w:hAnsi="宋体"/>
          <w:b/>
          <w:sz w:val="52"/>
          <w:szCs w:val="52"/>
        </w:rPr>
      </w:pPr>
    </w:p>
    <w:p w14:paraId="104EC488">
      <w:pPr>
        <w:spacing w:line="540" w:lineRule="exact"/>
        <w:jc w:val="center"/>
        <w:rPr>
          <w:rFonts w:ascii="宋体" w:hAnsi="宋体"/>
          <w:b/>
          <w:sz w:val="52"/>
          <w:szCs w:val="52"/>
        </w:rPr>
      </w:pPr>
    </w:p>
    <w:p w14:paraId="750972A5">
      <w:pPr>
        <w:spacing w:line="540" w:lineRule="exact"/>
        <w:jc w:val="center"/>
        <w:rPr>
          <w:rFonts w:ascii="宋体" w:hAnsi="宋体"/>
          <w:b/>
          <w:sz w:val="52"/>
          <w:szCs w:val="52"/>
        </w:rPr>
      </w:pPr>
    </w:p>
    <w:sectPr>
      <w:pgSz w:w="11906" w:h="16838"/>
      <w:pgMar w:top="567" w:right="567" w:bottom="567"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62DDB">
    <w:pPr>
      <w:pStyle w:val="4"/>
      <w:framePr w:wrap="around" w:vAnchor="text" w:hAnchor="margin" w:xAlign="center" w:y="1"/>
      <w:rPr>
        <w:rStyle w:val="10"/>
      </w:rPr>
    </w:pPr>
    <w:r>
      <w:rPr>
        <w:rStyle w:val="10"/>
      </w:rPr>
      <w:pgNum/>
    </w:r>
  </w:p>
  <w:p w14:paraId="7AB9A41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62793">
    <w:pPr>
      <w:pStyle w:val="4"/>
      <w:tabs>
        <w:tab w:val="center" w:pos="4536"/>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1BB0">
    <w:pPr>
      <w:pStyle w:val="4"/>
      <w:tabs>
        <w:tab w:val="center" w:pos="453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8EA00">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3E8EA00">
                    <w:pPr>
                      <w:pStyle w:val="4"/>
                    </w:pPr>
                    <w:r>
                      <w:fldChar w:fldCharType="begin"/>
                    </w:r>
                    <w:r>
                      <w:instrText xml:space="preserve"> PAGE  \* MERGEFORMAT </w:instrText>
                    </w:r>
                    <w:r>
                      <w:fldChar w:fldCharType="separate"/>
                    </w:r>
                    <w:r>
                      <w:t>16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MDI5YjZkZDdkN2JlMGFiOTMyZmY3MzFhMTlhMjcifQ=="/>
  </w:docVars>
  <w:rsids>
    <w:rsidRoot w:val="00000000"/>
    <w:rsid w:val="1D231EAC"/>
    <w:rsid w:val="6C913CA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rPr>
      <w:sz w:val="28"/>
      <w:szCs w:val="20"/>
      <w:lang w:val="zh-CN"/>
    </w:rPr>
  </w:style>
  <w:style w:type="paragraph" w:styleId="3">
    <w:name w:val="Balloon Text"/>
    <w:basedOn w:val="1"/>
    <w:link w:val="11"/>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next w:val="1"/>
    <w:autoRedefine/>
    <w:qFormat/>
    <w:uiPriority w:val="0"/>
    <w:pPr>
      <w:ind w:firstLine="420" w:firstLineChars="200"/>
    </w:pPr>
    <w:rPr>
      <w:rFonts w:eastAsia="仿宋_GB2312"/>
    </w:rPr>
  </w:style>
  <w:style w:type="table" w:styleId="8">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autoRedefine/>
    <w:qFormat/>
    <w:uiPriority w:val="0"/>
  </w:style>
  <w:style w:type="character" w:customStyle="1" w:styleId="11">
    <w:name w:val="批注框文本 Char"/>
    <w:link w:val="3"/>
    <w:autoRedefine/>
    <w:qFormat/>
    <w:uiPriority w:val="0"/>
    <w:rPr>
      <w:kern w:val="2"/>
      <w:sz w:val="18"/>
      <w:szCs w:val="18"/>
    </w:rPr>
  </w:style>
  <w:style w:type="character" w:customStyle="1" w:styleId="12">
    <w:name w:val="页眉 Char"/>
    <w:link w:val="5"/>
    <w:autoRedefine/>
    <w:qFormat/>
    <w:uiPriority w:val="0"/>
    <w:rPr>
      <w:kern w:val="2"/>
      <w:sz w:val="18"/>
      <w:szCs w:val="18"/>
    </w:rPr>
  </w:style>
  <w:style w:type="paragraph" w:customStyle="1" w:styleId="13">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4">
    <w:name w:val="font0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98277AE0D82A4B3F97B80A7FCA68CFC1_13</vt:lpwstr>
  </property>
  <property fmtid="{D5CDD505-2E9C-101B-9397-08002B2CF9AE}" pid="4" name="KSOTemplateDocerSaveRecord">
    <vt:lpwstr>eyJoZGlkIjoiYjQwMDI5YjZkZDdkN2JlMGFiOTMyZmY3MzFhMTlhMjciLCJ1c2VySWQiOiIxMDU1MDI3MTY4In0=</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d9ac30-fd1d-41f6-94a3-d018669310b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8479</Words>
  <Characters>10260</Characters>
  <Lines>92</Lines>
  <Paragraphs>26</Paragraphs>
  <TotalTime>0</TotalTime>
  <ScaleCrop>false</ScaleCrop>
  <LinksUpToDate>false</LinksUpToDate>
  <CharactersWithSpaces>10623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2026-10-29T06:33:02Z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98277AE0D82A4B3F97B80A7FCA68CFC1_13</vt:lpwstr>
  </property>
  <property fmtid="{D5CDD505-2E9C-101B-9397-08002B2CF9AE}" pid="4" name="KSOTemplateDocerSaveRecord">
    <vt:lpwstr>eyJoZGlkIjoiNDk4Y2E3MGE4YjBlNTNkMDdjNTQzNzdlYjI0N2NhMzYiLCJ1c2VySWQiOiIzNTY5MDM0MTgifQ==</vt:lpwstr>
  </property>
</Properties>
</file>