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EC43F">
      <w:pPr>
        <w:keepNext w:val="0"/>
        <w:keepLines w:val="0"/>
        <w:pageBreakBefore w:val="0"/>
        <w:widowControl/>
        <w:kinsoku/>
        <w:wordWrap/>
        <w:overflowPunct/>
        <w:topLinePunct w:val="0"/>
        <w:bidi w:val="0"/>
        <w:spacing w:line="600" w:lineRule="exact"/>
        <w:ind w:left="0" w:leftChars="0"/>
        <w:jc w:val="right"/>
        <w:textAlignment w:val="auto"/>
        <w:rPr>
          <w:rFonts w:hint="eastAsia" w:ascii="Times New Roman" w:hAnsi="Times New Roman" w:eastAsia="仿宋_GB2312" w:cs="Times New Roman"/>
          <w:color w:val="auto"/>
          <w:sz w:val="32"/>
          <w:szCs w:val="32"/>
          <w:highlight w:val="lightGray"/>
          <w:lang w:val="en-US" w:eastAsia="zh-CN"/>
        </w:rPr>
      </w:pPr>
    </w:p>
    <w:p w14:paraId="220FE0BC">
      <w:pPr>
        <w:keepNext w:val="0"/>
        <w:keepLines w:val="0"/>
        <w:pageBreakBefore w:val="0"/>
        <w:widowControl/>
        <w:kinsoku/>
        <w:wordWrap/>
        <w:overflowPunct/>
        <w:topLinePunct w:val="0"/>
        <w:bidi w:val="0"/>
        <w:spacing w:line="600" w:lineRule="exact"/>
        <w:ind w:left="0" w:leftChars="0"/>
        <w:jc w:val="right"/>
        <w:textAlignment w:val="auto"/>
        <w:rPr>
          <w:rFonts w:hint="default" w:ascii="Times New Roman" w:hAnsi="Times New Roman" w:eastAsia="仿宋_GB2312" w:cs="Times New Roman"/>
          <w:color w:val="auto"/>
          <w:sz w:val="32"/>
          <w:szCs w:val="32"/>
          <w:highlight w:val="lightGray"/>
        </w:rPr>
      </w:pPr>
    </w:p>
    <w:p w14:paraId="15BAF59B">
      <w:pPr>
        <w:pStyle w:val="12"/>
        <w:keepNext w:val="0"/>
        <w:keepLines w:val="0"/>
        <w:pageBreakBefore w:val="0"/>
        <w:kinsoku/>
        <w:wordWrap/>
        <w:overflowPunct/>
        <w:topLinePunct w:val="0"/>
        <w:bidi w:val="0"/>
        <w:spacing w:line="600" w:lineRule="exact"/>
        <w:ind w:left="78" w:leftChars="0" w:hanging="78"/>
        <w:textAlignment w:val="auto"/>
        <w:rPr>
          <w:rFonts w:hint="default" w:ascii="Times New Roman" w:hAnsi="Times New Roman" w:cs="Times New Roman"/>
          <w:color w:val="auto"/>
        </w:rPr>
      </w:pPr>
    </w:p>
    <w:p w14:paraId="55D5ABBD">
      <w:pPr>
        <w:keepNext w:val="0"/>
        <w:keepLines w:val="0"/>
        <w:pageBreakBefore w:val="0"/>
        <w:widowControl/>
        <w:kinsoku/>
        <w:wordWrap/>
        <w:overflowPunct/>
        <w:topLinePunct w:val="0"/>
        <w:bidi w:val="0"/>
        <w:spacing w:line="600" w:lineRule="exact"/>
        <w:ind w:left="0" w:leftChars="0"/>
        <w:jc w:val="right"/>
        <w:textAlignment w:val="auto"/>
        <w:rPr>
          <w:rFonts w:hint="default" w:ascii="Times New Roman" w:hAnsi="Times New Roman" w:eastAsia="仿宋_GB2312" w:cs="Times New Roman"/>
          <w:color w:val="auto"/>
          <w:sz w:val="32"/>
          <w:szCs w:val="32"/>
          <w:highlight w:val="lightGray"/>
        </w:rPr>
      </w:pPr>
    </w:p>
    <w:p w14:paraId="14D359BF">
      <w:pPr>
        <w:pStyle w:val="45"/>
        <w:keepNext w:val="0"/>
        <w:keepLines w:val="0"/>
        <w:pageBreakBefore w:val="0"/>
        <w:kinsoku/>
        <w:wordWrap/>
        <w:overflowPunct/>
        <w:topLinePunct w:val="0"/>
        <w:bidi w:val="0"/>
        <w:spacing w:line="600" w:lineRule="exact"/>
        <w:ind w:left="0" w:leftChars="0"/>
        <w:jc w:val="right"/>
        <w:textAlignment w:val="auto"/>
        <w:rPr>
          <w:rFonts w:hint="default" w:ascii="Times New Roman" w:hAnsi="Times New Roman" w:eastAsia="仿宋" w:cs="Times New Roman"/>
          <w:color w:val="auto"/>
          <w:sz w:val="32"/>
          <w:szCs w:val="32"/>
          <w:highlight w:val="none"/>
          <w:shd w:val="pct10" w:color="auto" w:fill="FFFFFF"/>
          <w:lang w:eastAsia="zh-CN"/>
        </w:rPr>
      </w:pPr>
      <w:r>
        <w:rPr>
          <w:rFonts w:hint="default" w:ascii="Times New Roman" w:hAnsi="Times New Roman" w:eastAsia="仿宋" w:cs="Times New Roman"/>
          <w:color w:val="auto"/>
          <w:sz w:val="32"/>
          <w:szCs w:val="32"/>
          <w:highlight w:val="yellow"/>
          <w:shd w:val="pct10" w:color="auto" w:fill="FFFFFF"/>
        </w:rPr>
        <w:t>本环建字</w:t>
      </w:r>
      <w:r>
        <w:rPr>
          <w:rFonts w:hint="default" w:ascii="Times New Roman" w:hAnsi="Times New Roman" w:eastAsia="仿宋" w:cs="Times New Roman"/>
          <w:color w:val="auto"/>
          <w:sz w:val="32"/>
          <w:szCs w:val="32"/>
          <w:highlight w:val="yellow"/>
          <w:shd w:val="pct10" w:color="auto" w:fill="FFFFFF"/>
          <w:lang w:eastAsia="zh-CN"/>
        </w:rPr>
        <w:t>〔202</w:t>
      </w:r>
      <w:r>
        <w:rPr>
          <w:rFonts w:hint="eastAsia" w:eastAsia="仿宋" w:cs="Times New Roman"/>
          <w:color w:val="auto"/>
          <w:sz w:val="32"/>
          <w:szCs w:val="32"/>
          <w:highlight w:val="yellow"/>
          <w:shd w:val="pct10" w:color="auto" w:fill="FFFFFF"/>
          <w:lang w:val="en-US" w:eastAsia="zh-CN"/>
        </w:rPr>
        <w:t>5</w:t>
      </w:r>
      <w:r>
        <w:rPr>
          <w:rFonts w:hint="default" w:ascii="Times New Roman" w:hAnsi="Times New Roman" w:eastAsia="仿宋" w:cs="Times New Roman"/>
          <w:color w:val="auto"/>
          <w:sz w:val="32"/>
          <w:szCs w:val="32"/>
          <w:highlight w:val="yellow"/>
          <w:shd w:val="pct10" w:color="auto" w:fill="FFFFFF"/>
          <w:lang w:eastAsia="zh-CN"/>
        </w:rPr>
        <w:t>〕</w:t>
      </w:r>
      <w:r>
        <w:rPr>
          <w:rFonts w:hint="eastAsia" w:eastAsia="仿宋" w:cs="Times New Roman"/>
          <w:color w:val="auto"/>
          <w:sz w:val="32"/>
          <w:szCs w:val="32"/>
          <w:highlight w:val="yellow"/>
          <w:shd w:val="pct10" w:color="auto" w:fill="FFFFFF"/>
          <w:lang w:val="en-US" w:eastAsia="zh-CN"/>
        </w:rPr>
        <w:t>5</w:t>
      </w:r>
      <w:r>
        <w:rPr>
          <w:rFonts w:hint="default" w:ascii="Times New Roman" w:hAnsi="Times New Roman" w:eastAsia="仿宋" w:cs="Times New Roman"/>
          <w:color w:val="auto"/>
          <w:sz w:val="32"/>
          <w:szCs w:val="32"/>
          <w:highlight w:val="yellow"/>
          <w:shd w:val="pct10" w:color="auto" w:fill="FFFFFF"/>
          <w:lang w:eastAsia="zh-CN"/>
        </w:rPr>
        <w:t>号</w:t>
      </w:r>
    </w:p>
    <w:p w14:paraId="3CCFD679">
      <w:pPr>
        <w:keepNext w:val="0"/>
        <w:keepLines w:val="0"/>
        <w:pageBreakBefore w:val="0"/>
        <w:kinsoku/>
        <w:wordWrap/>
        <w:overflowPunct/>
        <w:topLinePunct w:val="0"/>
        <w:bidi w:val="0"/>
        <w:spacing w:line="240" w:lineRule="auto"/>
        <w:ind w:left="0"/>
        <w:jc w:val="center"/>
        <w:textAlignment w:val="auto"/>
        <w:rPr>
          <w:rFonts w:hint="eastAsia" w:cs="Times New Roman"/>
          <w:b/>
          <w:color w:val="auto"/>
          <w:spacing w:val="11"/>
          <w:sz w:val="44"/>
          <w:szCs w:val="44"/>
          <w:highlight w:val="none"/>
          <w:lang w:val="en-US" w:eastAsia="zh-CN"/>
        </w:rPr>
      </w:pPr>
      <w:r>
        <w:rPr>
          <w:rFonts w:hint="default" w:ascii="Times New Roman" w:hAnsi="Times New Roman" w:eastAsia="宋体" w:cs="Times New Roman"/>
          <w:b/>
          <w:snapToGrid/>
          <w:color w:val="auto"/>
          <w:spacing w:val="0"/>
          <w:kern w:val="2"/>
          <w:sz w:val="44"/>
          <w:szCs w:val="44"/>
          <w:highlight w:val="none"/>
        </w:rPr>
        <w:t>关于《</w:t>
      </w:r>
      <w:r>
        <w:rPr>
          <w:rFonts w:hint="eastAsia" w:cs="Times New Roman"/>
          <w:b/>
          <w:color w:val="auto"/>
          <w:spacing w:val="11"/>
          <w:sz w:val="44"/>
          <w:szCs w:val="44"/>
          <w:highlight w:val="none"/>
          <w:lang w:val="en-US" w:eastAsia="zh-CN"/>
        </w:rPr>
        <w:t>辽宁三江供暖有限公司29MW/58MW锅炉节能提效升级改造</w:t>
      </w:r>
    </w:p>
    <w:p w14:paraId="0EDBF16C">
      <w:pPr>
        <w:keepNext w:val="0"/>
        <w:keepLines w:val="0"/>
        <w:pageBreakBefore w:val="0"/>
        <w:kinsoku/>
        <w:wordWrap/>
        <w:overflowPunct/>
        <w:topLinePunct w:val="0"/>
        <w:bidi w:val="0"/>
        <w:spacing w:line="240" w:lineRule="auto"/>
        <w:ind w:left="0"/>
        <w:jc w:val="center"/>
        <w:textAlignment w:val="auto"/>
        <w:rPr>
          <w:rFonts w:hint="default" w:ascii="Times New Roman" w:hAnsi="Times New Roman" w:eastAsia="宋体" w:cs="Times New Roman"/>
          <w:b/>
          <w:color w:val="auto"/>
          <w:spacing w:val="11"/>
          <w:sz w:val="44"/>
          <w:szCs w:val="44"/>
          <w:highlight w:val="none"/>
        </w:rPr>
      </w:pPr>
      <w:r>
        <w:rPr>
          <w:rFonts w:hint="eastAsia" w:cs="Times New Roman"/>
          <w:b/>
          <w:color w:val="auto"/>
          <w:spacing w:val="11"/>
          <w:sz w:val="44"/>
          <w:szCs w:val="44"/>
          <w:highlight w:val="none"/>
          <w:lang w:val="en-US" w:eastAsia="zh-CN"/>
        </w:rPr>
        <w:t>工程环境影响报告书</w:t>
      </w:r>
      <w:r>
        <w:rPr>
          <w:rFonts w:hint="default" w:ascii="Times New Roman" w:hAnsi="Times New Roman" w:eastAsia="宋体" w:cs="Times New Roman"/>
          <w:b/>
          <w:color w:val="auto"/>
          <w:spacing w:val="11"/>
          <w:sz w:val="44"/>
          <w:szCs w:val="44"/>
          <w:highlight w:val="none"/>
        </w:rPr>
        <w:t>》的批复</w:t>
      </w:r>
    </w:p>
    <w:p w14:paraId="7E185983">
      <w:pPr>
        <w:keepNext w:val="0"/>
        <w:keepLines w:val="0"/>
        <w:pageBreakBefore w:val="0"/>
        <w:kinsoku/>
        <w:wordWrap/>
        <w:overflowPunct/>
        <w:topLinePunct w:val="0"/>
        <w:bidi w:val="0"/>
        <w:spacing w:after="240" w:afterLines="100" w:line="360" w:lineRule="auto"/>
        <w:ind w:left="0" w:leftChars="0"/>
        <w:jc w:val="center"/>
        <w:textAlignment w:val="auto"/>
        <w:rPr>
          <w:rFonts w:hint="default" w:ascii="Times New Roman" w:hAnsi="Times New Roman" w:eastAsia="仿宋" w:cs="Times New Roman"/>
          <w:bCs w:val="0"/>
          <w:snapToGrid/>
          <w:color w:val="auto"/>
          <w:spacing w:val="0"/>
          <w:kern w:val="2"/>
          <w:sz w:val="32"/>
          <w:szCs w:val="32"/>
          <w:highlight w:val="none"/>
          <w:lang w:eastAsia="zh-CN"/>
        </w:rPr>
      </w:pPr>
      <w:r>
        <w:rPr>
          <w:rFonts w:hint="default" w:ascii="Times New Roman" w:hAnsi="Times New Roman" w:eastAsia="仿宋_GB2312" w:cs="Times New Roman"/>
          <w:color w:val="auto"/>
          <w:sz w:val="32"/>
          <w:highlight w:val="none"/>
          <w:lang w:val="en-US" w:eastAsia="zh-CN"/>
        </w:rPr>
        <w:t>（</w:t>
      </w:r>
      <w:r>
        <w:rPr>
          <w:rFonts w:hint="default" w:ascii="Times New Roman" w:hAnsi="Times New Roman" w:eastAsia="仿宋" w:cs="Times New Roman"/>
          <w:bCs w:val="0"/>
          <w:snapToGrid/>
          <w:color w:val="auto"/>
          <w:spacing w:val="0"/>
          <w:kern w:val="2"/>
          <w:sz w:val="32"/>
          <w:szCs w:val="32"/>
          <w:highlight w:val="none"/>
        </w:rPr>
        <w:t>征求意见稿</w:t>
      </w:r>
      <w:r>
        <w:rPr>
          <w:rFonts w:hint="default" w:ascii="Times New Roman" w:hAnsi="Times New Roman" w:eastAsia="仿宋_GB2312" w:cs="Times New Roman"/>
          <w:color w:val="auto"/>
          <w:sz w:val="32"/>
          <w:highlight w:val="none"/>
          <w:lang w:val="en-US" w:eastAsia="zh-CN"/>
        </w:rPr>
        <w:t>）</w:t>
      </w:r>
    </w:p>
    <w:p w14:paraId="2A79DF9B">
      <w:pPr>
        <w:spacing w:line="360" w:lineRule="auto"/>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辽宁三江供暖有限公司</w:t>
      </w:r>
      <w:r>
        <w:rPr>
          <w:rFonts w:hint="default" w:ascii="Times New Roman" w:hAnsi="Times New Roman" w:eastAsia="仿宋" w:cs="Times New Roman"/>
          <w:bCs/>
          <w:color w:val="auto"/>
          <w:sz w:val="32"/>
          <w:szCs w:val="32"/>
          <w:highlight w:val="none"/>
          <w:lang w:val="en-US" w:eastAsia="zh-CN"/>
        </w:rPr>
        <w:t>：</w:t>
      </w:r>
    </w:p>
    <w:p w14:paraId="6C0155AC">
      <w:pPr>
        <w:spacing w:line="360" w:lineRule="auto"/>
        <w:ind w:firstLine="68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你公司报送</w:t>
      </w:r>
      <w:r>
        <w:rPr>
          <w:rFonts w:hint="default" w:ascii="Times New Roman" w:hAnsi="Times New Roman" w:eastAsia="仿宋" w:cs="Times New Roman"/>
          <w:bCs/>
          <w:color w:val="auto"/>
          <w:sz w:val="32"/>
          <w:szCs w:val="32"/>
          <w:highlight w:val="none"/>
          <w:lang w:val="en-US" w:eastAsia="zh-CN"/>
        </w:rPr>
        <w:t>的《</w:t>
      </w:r>
      <w:r>
        <w:rPr>
          <w:rFonts w:hint="eastAsia" w:eastAsia="仿宋" w:cs="Times New Roman"/>
          <w:bCs/>
          <w:color w:val="auto"/>
          <w:sz w:val="32"/>
          <w:szCs w:val="32"/>
          <w:highlight w:val="none"/>
          <w:lang w:val="en-US" w:eastAsia="zh-CN"/>
        </w:rPr>
        <w:t>辽宁三江供暖有限公司29MW/58MW锅炉节能提效升级改造工程环境影响报告书</w:t>
      </w:r>
      <w:r>
        <w:rPr>
          <w:rFonts w:hint="default" w:ascii="Times New Roman" w:hAnsi="Times New Roman" w:eastAsia="仿宋" w:cs="Times New Roman"/>
          <w:color w:val="auto"/>
          <w:sz w:val="32"/>
          <w:szCs w:val="32"/>
          <w:highlight w:val="none"/>
          <w:lang w:val="en-US" w:eastAsia="zh-CN"/>
        </w:rPr>
        <w:t>》（以下简称“报告</w:t>
      </w:r>
      <w:r>
        <w:rPr>
          <w:rFonts w:hint="eastAsia" w:eastAsia="仿宋" w:cs="Times New Roman"/>
          <w:color w:val="auto"/>
          <w:sz w:val="32"/>
          <w:szCs w:val="32"/>
          <w:highlight w:val="none"/>
          <w:lang w:val="en-US" w:eastAsia="zh-CN"/>
        </w:rPr>
        <w:t>书</w:t>
      </w:r>
      <w:r>
        <w:rPr>
          <w:rFonts w:hint="default" w:ascii="Times New Roman" w:hAnsi="Times New Roman" w:eastAsia="仿宋" w:cs="Times New Roman"/>
          <w:color w:val="auto"/>
          <w:sz w:val="32"/>
          <w:szCs w:val="32"/>
          <w:highlight w:val="none"/>
          <w:lang w:val="en-US" w:eastAsia="zh-CN"/>
        </w:rPr>
        <w:t>”）已收悉。根据环评专家评审意见及技术评估报告结论，经我局202</w:t>
      </w:r>
      <w:r>
        <w:rPr>
          <w:rFonts w:hint="eastAsia"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年建设项目审查委员会</w:t>
      </w:r>
      <w:r>
        <w:rPr>
          <w:rFonts w:hint="default" w:ascii="Times New Roman" w:hAnsi="Times New Roman" w:eastAsia="仿宋" w:cs="Times New Roman"/>
          <w:color w:val="auto"/>
          <w:sz w:val="32"/>
          <w:szCs w:val="32"/>
          <w:highlight w:val="yellow"/>
          <w:lang w:val="en-US" w:eastAsia="zh-CN"/>
        </w:rPr>
        <w:t>第</w:t>
      </w:r>
      <w:r>
        <w:rPr>
          <w:rFonts w:hint="eastAsia" w:eastAsia="仿宋" w:cs="Times New Roman"/>
          <w:color w:val="auto"/>
          <w:sz w:val="32"/>
          <w:szCs w:val="32"/>
          <w:highlight w:val="yellow"/>
          <w:lang w:val="en-US" w:eastAsia="zh-CN"/>
        </w:rPr>
        <w:t>四</w:t>
      </w:r>
      <w:r>
        <w:rPr>
          <w:rFonts w:hint="default" w:ascii="Times New Roman" w:hAnsi="Times New Roman" w:eastAsia="仿宋" w:cs="Times New Roman"/>
          <w:color w:val="auto"/>
          <w:sz w:val="32"/>
          <w:szCs w:val="32"/>
          <w:highlight w:val="yellow"/>
          <w:lang w:val="en-US" w:eastAsia="zh-CN"/>
        </w:rPr>
        <w:t>次</w:t>
      </w:r>
      <w:r>
        <w:rPr>
          <w:rFonts w:hint="default" w:ascii="Times New Roman" w:hAnsi="Times New Roman" w:eastAsia="仿宋" w:cs="Times New Roman"/>
          <w:color w:val="auto"/>
          <w:sz w:val="32"/>
          <w:szCs w:val="32"/>
          <w:highlight w:val="none"/>
          <w:lang w:val="en-US" w:eastAsia="zh-CN"/>
        </w:rPr>
        <w:t>会议讨论同意，现批复如下：</w:t>
      </w:r>
    </w:p>
    <w:p w14:paraId="29B49F3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黑体" w:cs="Times New Roman"/>
          <w:bCs w:val="0"/>
          <w:snapToGrid/>
          <w:color w:val="auto"/>
          <w:spacing w:val="0"/>
          <w:kern w:val="2"/>
          <w:sz w:val="32"/>
          <w:szCs w:val="32"/>
          <w:highlight w:val="none"/>
        </w:rPr>
      </w:pPr>
      <w:r>
        <w:rPr>
          <w:rFonts w:hint="default" w:ascii="Times New Roman" w:hAnsi="Times New Roman" w:eastAsia="黑体" w:cs="Times New Roman"/>
          <w:bCs w:val="0"/>
          <w:snapToGrid/>
          <w:color w:val="auto"/>
          <w:spacing w:val="0"/>
          <w:kern w:val="2"/>
          <w:sz w:val="32"/>
          <w:szCs w:val="32"/>
          <w:highlight w:val="none"/>
        </w:rPr>
        <w:t>一、项目概况</w:t>
      </w:r>
    </w:p>
    <w:p w14:paraId="147F7EE5">
      <w:pPr>
        <w:spacing w:line="360" w:lineRule="auto"/>
        <w:ind w:firstLine="68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项目位于本溪经济技术开发区香槐路</w:t>
      </w:r>
      <w:r>
        <w:rPr>
          <w:rFonts w:hint="eastAsia"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总投资为</w:t>
      </w:r>
      <w:r>
        <w:rPr>
          <w:rFonts w:hint="default" w:ascii="Times New Roman" w:hAnsi="Times New Roman" w:eastAsia="仿宋" w:cs="Times New Roman"/>
          <w:bCs/>
          <w:sz w:val="32"/>
          <w:szCs w:val="32"/>
          <w:lang w:val="en-US" w:eastAsia="zh-CN"/>
        </w:rPr>
        <w:t>4400</w:t>
      </w:r>
      <w:r>
        <w:rPr>
          <w:rFonts w:hint="default" w:ascii="Times New Roman" w:hAnsi="Times New Roman" w:eastAsia="仿宋" w:cs="Times New Roman"/>
          <w:color w:val="auto"/>
          <w:sz w:val="32"/>
          <w:szCs w:val="32"/>
          <w:highlight w:val="none"/>
          <w:lang w:val="en-US" w:eastAsia="zh-CN"/>
        </w:rPr>
        <w:t>万元，环保投资</w:t>
      </w:r>
      <w:r>
        <w:rPr>
          <w:rFonts w:hint="default" w:ascii="Times New Roman" w:hAnsi="Times New Roman" w:eastAsia="仿宋" w:cs="Times New Roman"/>
          <w:bCs/>
          <w:sz w:val="32"/>
          <w:szCs w:val="32"/>
          <w:lang w:val="en-US" w:eastAsia="zh-CN"/>
        </w:rPr>
        <w:t>120.1</w:t>
      </w:r>
      <w:r>
        <w:rPr>
          <w:rFonts w:hint="default" w:ascii="Times New Roman" w:hAnsi="Times New Roman" w:eastAsia="仿宋" w:cs="Times New Roman"/>
          <w:color w:val="auto"/>
          <w:sz w:val="32"/>
          <w:szCs w:val="32"/>
          <w:highlight w:val="none"/>
          <w:lang w:val="en-US" w:eastAsia="zh-CN"/>
        </w:rPr>
        <w:t>万元，环保投资占比</w:t>
      </w:r>
      <w:r>
        <w:rPr>
          <w:rFonts w:hint="default" w:ascii="Times New Roman" w:hAnsi="Times New Roman" w:eastAsia="仿宋" w:cs="Times New Roman"/>
          <w:bCs/>
          <w:sz w:val="32"/>
          <w:szCs w:val="32"/>
          <w:lang w:val="en-US" w:eastAsia="zh-CN"/>
        </w:rPr>
        <w:t>2.73</w:t>
      </w:r>
      <w:r>
        <w:rPr>
          <w:rFonts w:hint="default" w:ascii="Times New Roman" w:hAnsi="Times New Roman" w:eastAsia="仿宋" w:cs="Times New Roman"/>
          <w:color w:val="auto"/>
          <w:sz w:val="32"/>
          <w:szCs w:val="32"/>
          <w:highlight w:val="none"/>
          <w:lang w:val="en-US" w:eastAsia="zh-CN"/>
        </w:rPr>
        <w:t>%。本项目属于扩建项目，原有项目于</w:t>
      </w:r>
      <w:r>
        <w:rPr>
          <w:rFonts w:hint="eastAsia" w:eastAsia="仿宋" w:cs="Times New Roman"/>
          <w:color w:val="auto"/>
          <w:sz w:val="32"/>
          <w:szCs w:val="32"/>
          <w:highlight w:val="none"/>
          <w:lang w:val="en-US" w:eastAsia="zh-CN"/>
        </w:rPr>
        <w:t>2010</w:t>
      </w:r>
      <w:r>
        <w:rPr>
          <w:rFonts w:hint="default" w:ascii="Times New Roman" w:hAnsi="Times New Roman" w:eastAsia="仿宋" w:cs="Times New Roman"/>
          <w:color w:val="auto"/>
          <w:sz w:val="32"/>
          <w:szCs w:val="32"/>
          <w:highlight w:val="none"/>
          <w:lang w:val="en-US" w:eastAsia="zh-CN"/>
        </w:rPr>
        <w:t>年</w:t>
      </w: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月</w:t>
      </w:r>
      <w:r>
        <w:rPr>
          <w:rFonts w:hint="eastAsia" w:eastAsia="仿宋" w:cs="Times New Roman"/>
          <w:color w:val="auto"/>
          <w:sz w:val="32"/>
          <w:szCs w:val="32"/>
          <w:highlight w:val="none"/>
          <w:lang w:val="en-US" w:eastAsia="zh-CN"/>
        </w:rPr>
        <w:t>1日</w:t>
      </w:r>
      <w:r>
        <w:rPr>
          <w:rFonts w:hint="default" w:ascii="Times New Roman" w:hAnsi="Times New Roman" w:eastAsia="仿宋" w:cs="Times New Roman"/>
          <w:color w:val="auto"/>
          <w:sz w:val="32"/>
          <w:szCs w:val="32"/>
          <w:highlight w:val="none"/>
          <w:lang w:val="en-US" w:eastAsia="zh-CN"/>
        </w:rPr>
        <w:t>取得了</w:t>
      </w:r>
      <w:r>
        <w:rPr>
          <w:rFonts w:hint="eastAsia" w:eastAsia="仿宋" w:cs="Times New Roman"/>
          <w:color w:val="auto"/>
          <w:sz w:val="32"/>
          <w:szCs w:val="32"/>
          <w:highlight w:val="none"/>
          <w:lang w:val="en-US" w:eastAsia="zh-CN"/>
        </w:rPr>
        <w:t>原</w:t>
      </w:r>
      <w:r>
        <w:rPr>
          <w:rFonts w:hint="eastAsia" w:ascii="Times New Roman" w:hAnsi="Times New Roman" w:eastAsia="仿宋" w:cs="Times New Roman"/>
          <w:color w:val="auto"/>
          <w:sz w:val="32"/>
          <w:szCs w:val="32"/>
          <w:highlight w:val="none"/>
          <w:lang w:val="en-US" w:eastAsia="zh-CN"/>
        </w:rPr>
        <w:t>本溪市环境</w:t>
      </w:r>
      <w:r>
        <w:rPr>
          <w:rFonts w:hint="eastAsia" w:eastAsia="仿宋" w:cs="Times New Roman"/>
          <w:color w:val="auto"/>
          <w:sz w:val="32"/>
          <w:szCs w:val="32"/>
          <w:highlight w:val="none"/>
          <w:lang w:val="en-US" w:eastAsia="zh-CN"/>
        </w:rPr>
        <w:t>保护</w:t>
      </w:r>
      <w:r>
        <w:rPr>
          <w:rFonts w:hint="eastAsia" w:ascii="Times New Roman" w:hAnsi="Times New Roman" w:eastAsia="仿宋" w:cs="Times New Roman"/>
          <w:color w:val="auto"/>
          <w:sz w:val="32"/>
          <w:szCs w:val="32"/>
          <w:highlight w:val="none"/>
          <w:lang w:val="en-US" w:eastAsia="zh-CN"/>
        </w:rPr>
        <w:t>局</w:t>
      </w:r>
      <w:r>
        <w:rPr>
          <w:rFonts w:hint="default" w:ascii="Times New Roman" w:hAnsi="Times New Roman" w:eastAsia="仿宋" w:cs="Times New Roman"/>
          <w:color w:val="auto"/>
          <w:sz w:val="32"/>
          <w:szCs w:val="32"/>
          <w:highlight w:val="none"/>
          <w:lang w:val="en-US" w:eastAsia="zh-CN"/>
        </w:rPr>
        <w:t>出具的《</w:t>
      </w:r>
      <w:r>
        <w:rPr>
          <w:rFonts w:hint="eastAsia" w:ascii="Times New Roman" w:hAnsi="Times New Roman" w:eastAsia="仿宋" w:cs="Times New Roman"/>
          <w:color w:val="auto"/>
          <w:sz w:val="32"/>
          <w:szCs w:val="32"/>
          <w:highlight w:val="none"/>
          <w:lang w:val="en-US" w:eastAsia="zh-CN"/>
        </w:rPr>
        <w:t>关于本溪经济技术开发区集中供热项目二、三期环境影响报告书的批复</w:t>
      </w:r>
      <w:r>
        <w:rPr>
          <w:rFonts w:hint="default" w:ascii="Times New Roman" w:hAnsi="Times New Roman" w:eastAsia="仿宋" w:cs="Times New Roman"/>
          <w:color w:val="auto"/>
          <w:sz w:val="32"/>
          <w:szCs w:val="32"/>
          <w:highlight w:val="none"/>
          <w:lang w:val="en-US" w:eastAsia="zh-CN"/>
        </w:rPr>
        <w:t>》（本环</w:t>
      </w:r>
      <w:r>
        <w:rPr>
          <w:rFonts w:hint="eastAsia" w:eastAsia="仿宋" w:cs="Times New Roman"/>
          <w:color w:val="auto"/>
          <w:sz w:val="32"/>
          <w:szCs w:val="32"/>
          <w:highlight w:val="none"/>
          <w:lang w:val="en-US" w:eastAsia="zh-CN"/>
        </w:rPr>
        <w:t>建字</w:t>
      </w:r>
      <w:r>
        <w:rPr>
          <w:rFonts w:hint="eastAsia" w:ascii="仿宋" w:hAnsi="仿宋" w:eastAsia="仿宋" w:cs="仿宋"/>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201</w:t>
      </w:r>
      <w:r>
        <w:rPr>
          <w:rFonts w:hint="eastAsia" w:eastAsia="仿宋" w:cs="Times New Roman"/>
          <w:color w:val="auto"/>
          <w:sz w:val="32"/>
          <w:szCs w:val="32"/>
          <w:highlight w:val="none"/>
          <w:lang w:val="en-US" w:eastAsia="zh-CN"/>
        </w:rPr>
        <w:t>0</w:t>
      </w:r>
      <w:r>
        <w:rPr>
          <w:rFonts w:hint="eastAsia" w:ascii="仿宋" w:hAnsi="仿宋" w:eastAsia="仿宋" w:cs="仿宋"/>
          <w:color w:val="auto"/>
          <w:sz w:val="32"/>
          <w:szCs w:val="32"/>
          <w:highlight w:val="none"/>
          <w:lang w:val="en-US" w:eastAsia="zh-CN"/>
        </w:rPr>
        <w:t>〕</w:t>
      </w:r>
      <w:r>
        <w:rPr>
          <w:rFonts w:hint="eastAsia" w:eastAsia="仿宋" w:cs="Times New Roman"/>
          <w:color w:val="auto"/>
          <w:sz w:val="32"/>
          <w:szCs w:val="32"/>
          <w:highlight w:val="none"/>
          <w:lang w:val="en-US" w:eastAsia="zh-CN"/>
        </w:rPr>
        <w:t>43</w:t>
      </w:r>
      <w:r>
        <w:rPr>
          <w:rFonts w:hint="default" w:ascii="Times New Roman" w:hAnsi="Times New Roman" w:eastAsia="仿宋" w:cs="Times New Roman"/>
          <w:color w:val="auto"/>
          <w:sz w:val="32"/>
          <w:szCs w:val="32"/>
          <w:highlight w:val="none"/>
          <w:lang w:val="en-US" w:eastAsia="zh-CN"/>
        </w:rPr>
        <w:t>号）</w:t>
      </w:r>
      <w:r>
        <w:rPr>
          <w:rFonts w:hint="eastAsia"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yellow"/>
          <w:lang w:val="en-US" w:eastAsia="zh-CN"/>
        </w:rPr>
        <w:t>原项目共</w:t>
      </w:r>
      <w:r>
        <w:rPr>
          <w:rFonts w:hint="eastAsia" w:ascii="Times New Roman" w:hAnsi="Times New Roman" w:eastAsia="仿宋" w:cs="Times New Roman"/>
          <w:color w:val="auto"/>
          <w:sz w:val="32"/>
          <w:szCs w:val="32"/>
          <w:highlight w:val="yellow"/>
          <w:lang w:val="en-US" w:eastAsia="zh-CN"/>
        </w:rPr>
        <w:t>设置3台燃煤热水锅炉</w:t>
      </w:r>
      <w:r>
        <w:rPr>
          <w:rFonts w:hint="eastAsia" w:eastAsia="仿宋" w:cs="Times New Roman"/>
          <w:color w:val="auto"/>
          <w:sz w:val="32"/>
          <w:szCs w:val="32"/>
          <w:highlight w:val="yellow"/>
          <w:lang w:val="en-US" w:eastAsia="zh-CN"/>
        </w:rPr>
        <w:t>（两用一备），其中</w:t>
      </w:r>
      <w:r>
        <w:rPr>
          <w:rFonts w:hint="eastAsia" w:ascii="Times New Roman" w:hAnsi="Times New Roman" w:eastAsia="仿宋" w:cs="Times New Roman"/>
          <w:color w:val="auto"/>
          <w:sz w:val="32"/>
          <w:szCs w:val="32"/>
          <w:highlight w:val="yellow"/>
          <w:lang w:val="en-US" w:eastAsia="zh-CN"/>
        </w:rPr>
        <w:t>58MW</w:t>
      </w:r>
      <w:r>
        <w:rPr>
          <w:rFonts w:hint="eastAsia" w:eastAsia="仿宋" w:cs="Times New Roman"/>
          <w:color w:val="auto"/>
          <w:sz w:val="32"/>
          <w:szCs w:val="32"/>
          <w:highlight w:val="yellow"/>
          <w:lang w:val="en-US" w:eastAsia="zh-CN"/>
        </w:rPr>
        <w:t>锅炉1台</w:t>
      </w:r>
      <w:r>
        <w:rPr>
          <w:rFonts w:hint="eastAsia" w:ascii="Times New Roman" w:hAnsi="Times New Roman" w:eastAsia="仿宋" w:cs="Times New Roman"/>
          <w:color w:val="auto"/>
          <w:sz w:val="32"/>
          <w:szCs w:val="32"/>
          <w:highlight w:val="yellow"/>
          <w:lang w:val="en-US" w:eastAsia="zh-CN"/>
        </w:rPr>
        <w:t>、70MW</w:t>
      </w:r>
      <w:r>
        <w:rPr>
          <w:rFonts w:hint="eastAsia" w:eastAsia="仿宋" w:cs="Times New Roman"/>
          <w:color w:val="auto"/>
          <w:sz w:val="32"/>
          <w:szCs w:val="32"/>
          <w:highlight w:val="yellow"/>
          <w:lang w:val="en-US" w:eastAsia="zh-CN"/>
        </w:rPr>
        <w:t>锅炉1台、</w:t>
      </w:r>
      <w:r>
        <w:rPr>
          <w:rFonts w:hint="eastAsia" w:ascii="Times New Roman" w:hAnsi="Times New Roman" w:eastAsia="仿宋" w:cs="Times New Roman"/>
          <w:color w:val="auto"/>
          <w:sz w:val="32"/>
          <w:szCs w:val="32"/>
          <w:highlight w:val="yellow"/>
          <w:lang w:val="en-US" w:eastAsia="zh-CN"/>
        </w:rPr>
        <w:t>29MW</w:t>
      </w:r>
      <w:r>
        <w:rPr>
          <w:rFonts w:hint="eastAsia" w:eastAsia="仿宋" w:cs="Times New Roman"/>
          <w:color w:val="auto"/>
          <w:sz w:val="32"/>
          <w:szCs w:val="32"/>
          <w:highlight w:val="yellow"/>
          <w:lang w:val="en-US" w:eastAsia="zh-CN"/>
        </w:rPr>
        <w:t>锅炉1台（备用）</w:t>
      </w:r>
      <w:r>
        <w:rPr>
          <w:rFonts w:hint="eastAsia" w:ascii="Times New Roman" w:hAnsi="Times New Roman" w:eastAsia="仿宋" w:cs="Times New Roman"/>
          <w:color w:val="auto"/>
          <w:sz w:val="32"/>
          <w:szCs w:val="32"/>
          <w:highlight w:val="none"/>
          <w:lang w:val="en-US" w:eastAsia="zh-CN"/>
        </w:rPr>
        <w:t>，采暖期152天，24小时运行，挂网面积280万m</w:t>
      </w:r>
      <w:r>
        <w:rPr>
          <w:rFonts w:hint="eastAsia" w:ascii="Times New Roman" w:hAnsi="Times New Roman" w:eastAsia="仿宋" w:cs="Times New Roman"/>
          <w:color w:val="auto"/>
          <w:sz w:val="32"/>
          <w:szCs w:val="32"/>
          <w:highlight w:val="none"/>
          <w:vertAlign w:val="superscript"/>
          <w:lang w:val="en-US" w:eastAsia="zh-CN"/>
        </w:rPr>
        <w:t>2</w:t>
      </w:r>
      <w:r>
        <w:rPr>
          <w:rFonts w:hint="eastAsia" w:ascii="Times New Roman" w:hAnsi="Times New Roman" w:eastAsia="仿宋" w:cs="Times New Roman"/>
          <w:color w:val="auto"/>
          <w:sz w:val="32"/>
          <w:szCs w:val="32"/>
          <w:highlight w:val="none"/>
          <w:lang w:val="en-US" w:eastAsia="zh-CN"/>
        </w:rPr>
        <w:t>，主要负责区域居民小区、学校等冬季集中供热。</w:t>
      </w:r>
      <w:r>
        <w:rPr>
          <w:rFonts w:hint="eastAsia" w:eastAsia="仿宋" w:cs="Times New Roman"/>
          <w:color w:val="auto"/>
          <w:sz w:val="32"/>
          <w:szCs w:val="32"/>
          <w:highlight w:val="none"/>
          <w:lang w:val="en-US" w:eastAsia="zh-CN"/>
        </w:rPr>
        <w:t>本项目</w:t>
      </w:r>
      <w:r>
        <w:rPr>
          <w:rFonts w:hint="default" w:ascii="Times New Roman" w:hAnsi="Times New Roman" w:eastAsia="仿宋" w:cs="Times New Roman"/>
          <w:color w:val="auto"/>
          <w:sz w:val="32"/>
          <w:szCs w:val="32"/>
          <w:highlight w:val="none"/>
          <w:lang w:val="en-US" w:eastAsia="zh-CN"/>
        </w:rPr>
        <w:t>主要建设内容为对现有一台29MW锅炉、一台58MW锅炉进行拆除，替换为两台70MW燃煤热水锅炉，升级改造后全厂共设置三台70MW燃煤热水锅炉（两用一备），新增集中供暖区域125万m</w:t>
      </w:r>
      <w:r>
        <w:rPr>
          <w:rFonts w:hint="default" w:ascii="Times New Roman" w:hAnsi="Times New Roman" w:eastAsia="仿宋" w:cs="Times New Roman"/>
          <w:color w:val="auto"/>
          <w:sz w:val="32"/>
          <w:szCs w:val="32"/>
          <w:highlight w:val="none"/>
          <w:vertAlign w:val="superscript"/>
          <w:lang w:val="en-US" w:eastAsia="zh-CN"/>
        </w:rPr>
        <w:t>2</w:t>
      </w:r>
      <w:r>
        <w:rPr>
          <w:rFonts w:hint="default" w:ascii="Times New Roman" w:hAnsi="Times New Roman" w:eastAsia="仿宋" w:cs="Times New Roman"/>
          <w:color w:val="auto"/>
          <w:sz w:val="32"/>
          <w:szCs w:val="32"/>
          <w:highlight w:val="none"/>
          <w:lang w:val="en-US" w:eastAsia="zh-CN"/>
        </w:rPr>
        <w:t>，改造后合计供热面积为405万m</w:t>
      </w:r>
      <w:r>
        <w:rPr>
          <w:rFonts w:hint="default" w:ascii="Times New Roman" w:hAnsi="Times New Roman" w:eastAsia="仿宋" w:cs="Times New Roman"/>
          <w:color w:val="auto"/>
          <w:sz w:val="32"/>
          <w:szCs w:val="32"/>
          <w:highlight w:val="none"/>
          <w:vertAlign w:val="superscript"/>
          <w:lang w:val="en-US" w:eastAsia="zh-CN"/>
        </w:rPr>
        <w:t>2</w:t>
      </w:r>
      <w:r>
        <w:rPr>
          <w:rFonts w:hint="default" w:ascii="Times New Roman" w:hAnsi="Times New Roman" w:eastAsia="仿宋" w:cs="Times New Roman"/>
          <w:color w:val="auto"/>
          <w:sz w:val="32"/>
          <w:szCs w:val="32"/>
          <w:highlight w:val="none"/>
          <w:lang w:val="en-US" w:eastAsia="zh-CN"/>
        </w:rPr>
        <w:t>。</w:t>
      </w:r>
    </w:p>
    <w:p w14:paraId="6EF0E38C">
      <w:pPr>
        <w:keepNext w:val="0"/>
        <w:keepLines w:val="0"/>
        <w:pageBreakBefore w:val="0"/>
        <w:widowControl w:val="0"/>
        <w:kinsoku/>
        <w:wordWrap/>
        <w:overflowPunct/>
        <w:topLinePunct w:val="0"/>
        <w:autoSpaceDE/>
        <w:autoSpaceDN/>
        <w:bidi w:val="0"/>
        <w:adjustRightInd w:val="0"/>
        <w:snapToGrid w:val="0"/>
        <w:spacing w:line="360" w:lineRule="auto"/>
        <w:ind w:firstLine="680" w:firstLineChars="200"/>
        <w:jc w:val="left"/>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根据《产业结构调整指导目录（20</w:t>
      </w:r>
      <w:r>
        <w:rPr>
          <w:rFonts w:hint="eastAsia" w:ascii="Times New Roman" w:hAnsi="Times New Roman" w:eastAsia="仿宋" w:cs="Times New Roman"/>
          <w:color w:val="auto"/>
          <w:sz w:val="32"/>
          <w:szCs w:val="32"/>
          <w:highlight w:val="none"/>
          <w:lang w:val="en-US" w:eastAsia="zh-CN"/>
        </w:rPr>
        <w:t>24</w:t>
      </w:r>
      <w:r>
        <w:rPr>
          <w:rFonts w:hint="default" w:ascii="Times New Roman" w:hAnsi="Times New Roman" w:eastAsia="仿宋" w:cs="Times New Roman"/>
          <w:color w:val="auto"/>
          <w:sz w:val="32"/>
          <w:szCs w:val="32"/>
          <w:highlight w:val="none"/>
          <w:lang w:val="en-US" w:eastAsia="zh-CN"/>
        </w:rPr>
        <w:t>年本）》，本项目属于</w:t>
      </w:r>
      <w:r>
        <w:rPr>
          <w:rFonts w:hint="default" w:ascii="Times New Roman" w:hAnsi="Times New Roman" w:eastAsia="仿宋" w:cs="Times New Roman"/>
          <w:color w:val="auto"/>
          <w:sz w:val="32"/>
          <w:szCs w:val="32"/>
          <w:highlight w:val="yellow"/>
          <w:lang w:val="en-US" w:eastAsia="zh-CN"/>
        </w:rPr>
        <w:t>“</w:t>
      </w:r>
      <w:r>
        <w:rPr>
          <w:rFonts w:hint="eastAsia" w:eastAsia="仿宋" w:cs="Times New Roman"/>
          <w:color w:val="auto"/>
          <w:sz w:val="32"/>
          <w:szCs w:val="32"/>
          <w:highlight w:val="yellow"/>
          <w:lang w:val="en-US" w:eastAsia="zh-CN"/>
        </w:rPr>
        <w:t>鼓励</w:t>
      </w:r>
      <w:r>
        <w:rPr>
          <w:rFonts w:hint="eastAsia" w:ascii="Times New Roman" w:hAnsi="Times New Roman" w:eastAsia="仿宋" w:cs="Times New Roman"/>
          <w:color w:val="auto"/>
          <w:sz w:val="32"/>
          <w:szCs w:val="32"/>
          <w:highlight w:val="yellow"/>
          <w:lang w:val="en-US" w:eastAsia="zh-CN"/>
        </w:rPr>
        <w:t>类</w:t>
      </w:r>
      <w:r>
        <w:rPr>
          <w:rFonts w:hint="default" w:ascii="Times New Roman" w:hAnsi="Times New Roman" w:eastAsia="仿宋" w:cs="Times New Roman"/>
          <w:color w:val="auto"/>
          <w:sz w:val="32"/>
          <w:szCs w:val="32"/>
          <w:highlight w:val="yellow"/>
          <w:lang w:val="en-US" w:eastAsia="zh-CN"/>
        </w:rPr>
        <w:t>”</w:t>
      </w:r>
      <w:r>
        <w:rPr>
          <w:rFonts w:hint="default" w:ascii="Times New Roman" w:hAnsi="Times New Roman" w:eastAsia="仿宋" w:cs="Times New Roman"/>
          <w:color w:val="auto"/>
          <w:sz w:val="32"/>
          <w:szCs w:val="32"/>
          <w:highlight w:val="none"/>
          <w:lang w:val="en-US" w:eastAsia="zh-CN"/>
        </w:rPr>
        <w:t>，符合国家产业政策。在严格落实报告</w:t>
      </w:r>
      <w:r>
        <w:rPr>
          <w:rFonts w:hint="eastAsia" w:eastAsia="仿宋" w:cs="Times New Roman"/>
          <w:color w:val="auto"/>
          <w:sz w:val="32"/>
          <w:szCs w:val="32"/>
          <w:highlight w:val="none"/>
          <w:lang w:val="en-US" w:eastAsia="zh-CN"/>
        </w:rPr>
        <w:t>书</w:t>
      </w:r>
      <w:r>
        <w:rPr>
          <w:rFonts w:hint="default" w:ascii="Times New Roman" w:hAnsi="Times New Roman" w:eastAsia="仿宋" w:cs="Times New Roman"/>
          <w:color w:val="auto"/>
          <w:sz w:val="32"/>
          <w:szCs w:val="32"/>
          <w:highlight w:val="none"/>
          <w:lang w:val="en-US" w:eastAsia="zh-CN"/>
        </w:rPr>
        <w:t>和本批复提出的各项生态环境保护措施和环境风险防控措施后，从生态环境角度，同意环境影响报告</w:t>
      </w:r>
      <w:r>
        <w:rPr>
          <w:rFonts w:hint="eastAsia" w:eastAsia="仿宋" w:cs="Times New Roman"/>
          <w:color w:val="auto"/>
          <w:sz w:val="32"/>
          <w:szCs w:val="32"/>
          <w:highlight w:val="none"/>
          <w:lang w:val="en-US" w:eastAsia="zh-CN"/>
        </w:rPr>
        <w:t>书</w:t>
      </w:r>
      <w:r>
        <w:rPr>
          <w:rFonts w:hint="default" w:ascii="Times New Roman" w:hAnsi="Times New Roman" w:eastAsia="仿宋" w:cs="Times New Roman"/>
          <w:color w:val="auto"/>
          <w:sz w:val="32"/>
          <w:szCs w:val="32"/>
          <w:highlight w:val="none"/>
          <w:lang w:val="en-US" w:eastAsia="zh-CN"/>
        </w:rPr>
        <w:t>中所列建设项目</w:t>
      </w:r>
      <w:r>
        <w:rPr>
          <w:rFonts w:hint="default" w:ascii="Times New Roman" w:hAnsi="Times New Roman" w:eastAsia="仿宋" w:cs="Times New Roman"/>
          <w:color w:val="auto"/>
          <w:sz w:val="32"/>
          <w:szCs w:val="32"/>
          <w:highlight w:val="none"/>
          <w:lang w:val="zh-TW" w:eastAsia="zh-CN"/>
        </w:rPr>
        <w:t>地点、生产规模和环境保护措施进行建设。</w:t>
      </w:r>
    </w:p>
    <w:p w14:paraId="56F8CC20">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黑体" w:cs="Times New Roman"/>
          <w:bCs w:val="0"/>
          <w:snapToGrid/>
          <w:color w:val="auto"/>
          <w:spacing w:val="0"/>
          <w:kern w:val="2"/>
          <w:sz w:val="32"/>
          <w:szCs w:val="32"/>
          <w:highlight w:val="none"/>
        </w:rPr>
      </w:pPr>
      <w:r>
        <w:rPr>
          <w:rFonts w:hint="default" w:ascii="Times New Roman" w:hAnsi="Times New Roman" w:eastAsia="黑体" w:cs="Times New Roman"/>
          <w:bCs w:val="0"/>
          <w:snapToGrid/>
          <w:color w:val="auto"/>
          <w:spacing w:val="0"/>
          <w:kern w:val="2"/>
          <w:sz w:val="32"/>
          <w:szCs w:val="32"/>
          <w:highlight w:val="none"/>
        </w:rPr>
        <w:t>二、项目建设应严格落实《报告</w:t>
      </w:r>
      <w:r>
        <w:rPr>
          <w:rFonts w:hint="eastAsia" w:eastAsia="黑体" w:cs="Times New Roman"/>
          <w:bCs w:val="0"/>
          <w:snapToGrid/>
          <w:color w:val="auto"/>
          <w:spacing w:val="0"/>
          <w:kern w:val="2"/>
          <w:sz w:val="32"/>
          <w:szCs w:val="32"/>
          <w:highlight w:val="none"/>
          <w:lang w:eastAsia="zh-CN"/>
        </w:rPr>
        <w:t>书</w:t>
      </w:r>
      <w:r>
        <w:rPr>
          <w:rFonts w:hint="default" w:ascii="Times New Roman" w:hAnsi="Times New Roman" w:eastAsia="黑体" w:cs="Times New Roman"/>
          <w:bCs w:val="0"/>
          <w:snapToGrid/>
          <w:color w:val="auto"/>
          <w:spacing w:val="0"/>
          <w:kern w:val="2"/>
          <w:sz w:val="32"/>
          <w:szCs w:val="32"/>
          <w:highlight w:val="none"/>
        </w:rPr>
        <w:t>》提出的各项环境保护措施和风险防控措施，重点做好以下工作：</w:t>
      </w:r>
    </w:p>
    <w:p w14:paraId="2F21926F">
      <w:pPr>
        <w:keepNext w:val="0"/>
        <w:keepLines w:val="0"/>
        <w:pageBreakBefore w:val="0"/>
        <w:widowControl w:val="0"/>
        <w:kinsoku/>
        <w:wordWrap/>
        <w:overflowPunct/>
        <w:topLinePunct w:val="0"/>
        <w:autoSpaceDE/>
        <w:autoSpaceDN/>
        <w:bidi w:val="0"/>
        <w:adjustRightInd w:val="0"/>
        <w:snapToGrid w:val="0"/>
        <w:spacing w:line="360" w:lineRule="auto"/>
        <w:ind w:firstLine="680" w:firstLineChars="200"/>
        <w:textAlignment w:val="auto"/>
        <w:rPr>
          <w:rFonts w:hint="default" w:ascii="Times New Roman" w:hAnsi="Times New Roman" w:eastAsia="仿宋" w:cs="Times New Roman"/>
          <w:bCs/>
          <w:snapToGrid w:val="0"/>
          <w:color w:val="000000"/>
          <w:spacing w:val="10"/>
          <w:sz w:val="32"/>
          <w:szCs w:val="32"/>
          <w:highlight w:val="none"/>
          <w:lang w:val="en-US" w:eastAsia="zh-CN" w:bidi="ar-SA"/>
        </w:rPr>
      </w:pPr>
      <w:r>
        <w:rPr>
          <w:rFonts w:hint="default" w:ascii="Times New Roman" w:hAnsi="Times New Roman" w:eastAsia="楷体" w:cs="Times New Roman"/>
          <w:b w:val="0"/>
          <w:bCs/>
          <w:sz w:val="32"/>
          <w:szCs w:val="32"/>
          <w:highlight w:val="none"/>
          <w:lang w:eastAsia="zh-CN"/>
        </w:rPr>
        <w:t>（</w:t>
      </w:r>
      <w:r>
        <w:rPr>
          <w:rFonts w:hint="default" w:ascii="Times New Roman" w:hAnsi="Times New Roman" w:eastAsia="楷体" w:cs="Times New Roman"/>
          <w:b w:val="0"/>
          <w:bCs/>
          <w:sz w:val="32"/>
          <w:szCs w:val="32"/>
          <w:highlight w:val="none"/>
          <w:lang w:val="en-US" w:eastAsia="zh-CN"/>
        </w:rPr>
        <w:t>一</w:t>
      </w:r>
      <w:r>
        <w:rPr>
          <w:rFonts w:hint="default" w:ascii="Times New Roman" w:hAnsi="Times New Roman" w:eastAsia="楷体" w:cs="Times New Roman"/>
          <w:b w:val="0"/>
          <w:bCs/>
          <w:sz w:val="32"/>
          <w:szCs w:val="32"/>
          <w:highlight w:val="none"/>
          <w:lang w:eastAsia="zh-CN"/>
        </w:rPr>
        <w:t>）</w:t>
      </w:r>
      <w:r>
        <w:rPr>
          <w:rFonts w:hint="default" w:ascii="Times New Roman" w:hAnsi="Times New Roman" w:eastAsia="楷体" w:cs="Times New Roman"/>
          <w:b w:val="0"/>
          <w:bCs/>
          <w:sz w:val="32"/>
          <w:szCs w:val="32"/>
          <w:highlight w:val="none"/>
          <w:lang w:val="en-US" w:eastAsia="zh-CN"/>
        </w:rPr>
        <w:t>严格落实施</w:t>
      </w:r>
      <w:r>
        <w:rPr>
          <w:rFonts w:hint="default" w:ascii="Times New Roman" w:hAnsi="Times New Roman" w:eastAsia="楷体" w:cs="Times New Roman"/>
          <w:bCs/>
          <w:snapToGrid w:val="0"/>
          <w:spacing w:val="10"/>
          <w:sz w:val="32"/>
          <w:szCs w:val="32"/>
          <w:highlight w:val="none"/>
          <w:lang w:val="en-US" w:eastAsia="zh-CN" w:bidi="ar-SA"/>
        </w:rPr>
        <w:t>工期污染防治措施。</w:t>
      </w:r>
      <w:r>
        <w:rPr>
          <w:rFonts w:hint="default" w:ascii="Times New Roman" w:hAnsi="Times New Roman" w:eastAsia="仿宋" w:cs="Times New Roman"/>
          <w:bCs w:val="0"/>
          <w:snapToGrid/>
          <w:spacing w:val="0"/>
          <w:kern w:val="2"/>
          <w:sz w:val="32"/>
          <w:szCs w:val="32"/>
          <w:highlight w:val="none"/>
          <w:lang w:val="en-US" w:eastAsia="zh-CN" w:bidi="ar-SA"/>
        </w:rPr>
        <w:t>施</w:t>
      </w:r>
      <w:r>
        <w:rPr>
          <w:rFonts w:hint="default" w:ascii="Times New Roman" w:hAnsi="Times New Roman" w:eastAsia="仿宋" w:cs="Times New Roman"/>
          <w:bCs/>
          <w:snapToGrid w:val="0"/>
          <w:color w:val="000000"/>
          <w:spacing w:val="10"/>
          <w:sz w:val="32"/>
          <w:szCs w:val="32"/>
          <w:highlight w:val="none"/>
          <w:lang w:val="en-US" w:eastAsia="zh-CN" w:bidi="ar-SA"/>
        </w:rPr>
        <w:t>工期场地周边设置不低于2.5m</w:t>
      </w:r>
      <w:r>
        <w:rPr>
          <w:rFonts w:hint="eastAsia" w:eastAsia="仿宋" w:cs="Times New Roman"/>
          <w:bCs/>
          <w:snapToGrid w:val="0"/>
          <w:color w:val="000000"/>
          <w:spacing w:val="10"/>
          <w:sz w:val="32"/>
          <w:szCs w:val="32"/>
          <w:highlight w:val="none"/>
          <w:lang w:val="en-US" w:eastAsia="zh-CN" w:bidi="ar-SA"/>
        </w:rPr>
        <w:t>高的</w:t>
      </w:r>
      <w:r>
        <w:rPr>
          <w:rFonts w:hint="default" w:ascii="Times New Roman" w:hAnsi="Times New Roman" w:eastAsia="仿宋" w:cs="Times New Roman"/>
          <w:bCs/>
          <w:snapToGrid w:val="0"/>
          <w:color w:val="000000"/>
          <w:spacing w:val="10"/>
          <w:sz w:val="32"/>
          <w:szCs w:val="32"/>
          <w:highlight w:val="none"/>
          <w:lang w:val="en-US" w:eastAsia="zh-CN" w:bidi="ar-SA"/>
        </w:rPr>
        <w:t>围挡</w:t>
      </w:r>
      <w:r>
        <w:rPr>
          <w:rFonts w:hint="eastAsia" w:eastAsia="仿宋" w:cs="Times New Roman"/>
          <w:bCs/>
          <w:snapToGrid w:val="0"/>
          <w:color w:val="000000"/>
          <w:spacing w:val="10"/>
          <w:sz w:val="32"/>
          <w:szCs w:val="32"/>
          <w:highlight w:val="none"/>
          <w:lang w:val="en-US" w:eastAsia="zh-CN" w:bidi="ar-SA"/>
        </w:rPr>
        <w:t>，易产生扬尘的建筑材料应进行遮盖，做到工地周边围挡、物料堆放覆盖、工地湿法作业、路面硬化、出入车辆清洗、渣土车辆密闭运输“六个百分百”</w:t>
      </w:r>
      <w:r>
        <w:rPr>
          <w:rFonts w:hint="eastAsia" w:ascii="Times New Roman" w:hAnsi="Times New Roman" w:eastAsia="仿宋" w:cs="Times New Roman"/>
          <w:bCs/>
          <w:snapToGrid w:val="0"/>
          <w:color w:val="000000"/>
          <w:spacing w:val="10"/>
          <w:sz w:val="32"/>
          <w:szCs w:val="32"/>
          <w:highlight w:val="none"/>
          <w:lang w:val="en-US" w:eastAsia="zh-CN" w:bidi="ar-SA"/>
        </w:rPr>
        <w:t>后，</w:t>
      </w:r>
      <w:r>
        <w:rPr>
          <w:rFonts w:hint="default" w:ascii="Times New Roman" w:hAnsi="Times New Roman" w:eastAsia="仿宋" w:cs="Times New Roman"/>
          <w:bCs/>
          <w:snapToGrid w:val="0"/>
          <w:color w:val="000000"/>
          <w:spacing w:val="10"/>
          <w:sz w:val="32"/>
          <w:szCs w:val="32"/>
          <w:highlight w:val="none"/>
          <w:lang w:val="en-US" w:eastAsia="zh-CN" w:bidi="ar-SA"/>
        </w:rPr>
        <w:t>施工期扬尘排放浓度应满足《施工及堆料场地扬尘排放标准》(DB21/2642-2016)中中城镇建成区扬尘排放浓度限值要求；施工</w:t>
      </w:r>
      <w:r>
        <w:rPr>
          <w:rFonts w:hint="eastAsia" w:ascii="Times New Roman" w:hAnsi="Times New Roman" w:eastAsia="仿宋" w:cs="Times New Roman"/>
          <w:bCs/>
          <w:snapToGrid w:val="0"/>
          <w:color w:val="000000"/>
          <w:spacing w:val="10"/>
          <w:sz w:val="32"/>
          <w:szCs w:val="32"/>
          <w:highlight w:val="none"/>
          <w:lang w:val="en-US" w:eastAsia="zh-CN" w:bidi="ar-SA"/>
        </w:rPr>
        <w:t>期</w:t>
      </w:r>
      <w:r>
        <w:rPr>
          <w:rFonts w:hint="eastAsia" w:eastAsia="仿宋" w:cs="Times New Roman"/>
          <w:bCs/>
          <w:snapToGrid w:val="0"/>
          <w:color w:val="000000"/>
          <w:spacing w:val="10"/>
          <w:sz w:val="32"/>
          <w:szCs w:val="32"/>
          <w:highlight w:val="none"/>
          <w:lang w:val="en-US" w:eastAsia="zh-CN" w:bidi="ar-SA"/>
        </w:rPr>
        <w:t>产生的</w:t>
      </w:r>
      <w:r>
        <w:rPr>
          <w:rFonts w:hint="eastAsia" w:ascii="Times New Roman" w:hAnsi="Times New Roman" w:eastAsia="仿宋" w:cs="Times New Roman"/>
          <w:bCs/>
          <w:snapToGrid w:val="0"/>
          <w:color w:val="000000"/>
          <w:spacing w:val="10"/>
          <w:sz w:val="32"/>
          <w:szCs w:val="32"/>
          <w:highlight w:val="none"/>
          <w:lang w:val="en-US" w:eastAsia="zh-CN" w:bidi="ar-SA"/>
        </w:rPr>
        <w:t>施工废水经临时沉砂池处理后进行回用；施工期噪声通过</w:t>
      </w:r>
      <w:r>
        <w:rPr>
          <w:rFonts w:hint="default" w:ascii="Times New Roman" w:hAnsi="Times New Roman" w:eastAsia="仿宋" w:cs="Times New Roman"/>
          <w:bCs/>
          <w:snapToGrid w:val="0"/>
          <w:color w:val="000000"/>
          <w:spacing w:val="10"/>
          <w:sz w:val="32"/>
          <w:szCs w:val="32"/>
          <w:highlight w:val="none"/>
          <w:lang w:val="en-US" w:eastAsia="zh-CN" w:bidi="ar-SA"/>
        </w:rPr>
        <w:t>选用低噪声的施工设备</w:t>
      </w:r>
      <w:r>
        <w:rPr>
          <w:rFonts w:hint="eastAsia" w:eastAsia="仿宋" w:cs="Times New Roman"/>
          <w:bCs/>
          <w:snapToGrid w:val="0"/>
          <w:color w:val="000000"/>
          <w:spacing w:val="10"/>
          <w:sz w:val="32"/>
          <w:szCs w:val="32"/>
          <w:highlight w:val="none"/>
          <w:lang w:val="en-US" w:eastAsia="zh-CN" w:bidi="ar-SA"/>
        </w:rPr>
        <w:t>、合理安排施工计划、避免夜间施工后</w:t>
      </w:r>
      <w:r>
        <w:rPr>
          <w:rFonts w:hint="eastAsia" w:ascii="Times New Roman" w:hAnsi="Times New Roman" w:eastAsia="仿宋" w:cs="Times New Roman"/>
          <w:bCs/>
          <w:snapToGrid w:val="0"/>
          <w:color w:val="000000"/>
          <w:spacing w:val="10"/>
          <w:sz w:val="32"/>
          <w:szCs w:val="32"/>
          <w:highlight w:val="none"/>
          <w:lang w:val="en-US" w:eastAsia="zh-CN" w:bidi="ar-SA"/>
        </w:rPr>
        <w:t>，</w:t>
      </w:r>
      <w:r>
        <w:rPr>
          <w:rFonts w:hint="default" w:ascii="Times New Roman" w:hAnsi="Times New Roman" w:eastAsia="仿宋" w:cs="Times New Roman"/>
          <w:bCs/>
          <w:snapToGrid w:val="0"/>
          <w:color w:val="000000"/>
          <w:spacing w:val="10"/>
          <w:sz w:val="32"/>
          <w:szCs w:val="32"/>
          <w:highlight w:val="none"/>
          <w:lang w:val="en-US" w:eastAsia="zh-CN" w:bidi="ar-SA"/>
        </w:rPr>
        <w:t>施工</w:t>
      </w:r>
      <w:r>
        <w:rPr>
          <w:rFonts w:hint="eastAsia" w:ascii="Times New Roman" w:hAnsi="Times New Roman" w:eastAsia="仿宋" w:cs="Times New Roman"/>
          <w:bCs/>
          <w:snapToGrid w:val="0"/>
          <w:color w:val="000000"/>
          <w:spacing w:val="10"/>
          <w:sz w:val="32"/>
          <w:szCs w:val="32"/>
          <w:highlight w:val="none"/>
          <w:lang w:val="en-US" w:eastAsia="zh-CN" w:bidi="ar-SA"/>
        </w:rPr>
        <w:t>厂</w:t>
      </w:r>
      <w:r>
        <w:rPr>
          <w:rFonts w:hint="default" w:ascii="Times New Roman" w:hAnsi="Times New Roman" w:eastAsia="仿宋" w:cs="Times New Roman"/>
          <w:bCs/>
          <w:snapToGrid w:val="0"/>
          <w:color w:val="000000"/>
          <w:spacing w:val="10"/>
          <w:sz w:val="32"/>
          <w:szCs w:val="32"/>
          <w:highlight w:val="none"/>
          <w:lang w:val="en-US" w:eastAsia="zh-CN" w:bidi="ar-SA"/>
        </w:rPr>
        <w:t>界噪声应满足《建筑施工场界环境噪声排放标准》(GB12523-2011)相关限值要求；施工</w:t>
      </w:r>
      <w:r>
        <w:rPr>
          <w:rFonts w:hint="eastAsia" w:ascii="Times New Roman" w:hAnsi="Times New Roman" w:eastAsia="仿宋" w:cs="Times New Roman"/>
          <w:bCs/>
          <w:snapToGrid w:val="0"/>
          <w:color w:val="000000"/>
          <w:spacing w:val="10"/>
          <w:sz w:val="32"/>
          <w:szCs w:val="32"/>
          <w:highlight w:val="none"/>
          <w:lang w:val="en-US" w:eastAsia="zh-CN" w:bidi="ar-SA"/>
        </w:rPr>
        <w:t>产生的建筑垃圾定期清运到</w:t>
      </w:r>
      <w:r>
        <w:rPr>
          <w:rFonts w:hint="eastAsia" w:eastAsia="仿宋" w:cs="Times New Roman"/>
          <w:bCs/>
          <w:snapToGrid w:val="0"/>
          <w:color w:val="auto"/>
          <w:spacing w:val="10"/>
          <w:sz w:val="32"/>
          <w:szCs w:val="32"/>
          <w:highlight w:val="yellow"/>
          <w:lang w:val="en-US" w:eastAsia="zh-CN" w:bidi="ar-SA"/>
        </w:rPr>
        <w:t>市政部门指定地点</w:t>
      </w:r>
      <w:r>
        <w:rPr>
          <w:rFonts w:hint="eastAsia" w:ascii="Times New Roman" w:hAnsi="Times New Roman" w:eastAsia="仿宋" w:cs="Times New Roman"/>
          <w:bCs/>
          <w:snapToGrid w:val="0"/>
          <w:color w:val="auto"/>
          <w:spacing w:val="10"/>
          <w:sz w:val="32"/>
          <w:szCs w:val="32"/>
          <w:highlight w:val="yellow"/>
          <w:lang w:val="en-US" w:eastAsia="zh-CN" w:bidi="ar-SA"/>
        </w:rPr>
        <w:t>处置，</w:t>
      </w:r>
      <w:r>
        <w:rPr>
          <w:rFonts w:hint="default" w:ascii="Times New Roman" w:hAnsi="Times New Roman" w:eastAsia="仿宋" w:cs="Times New Roman"/>
          <w:bCs/>
          <w:snapToGrid w:val="0"/>
          <w:color w:val="000000"/>
          <w:spacing w:val="10"/>
          <w:sz w:val="32"/>
          <w:szCs w:val="32"/>
          <w:highlight w:val="none"/>
          <w:lang w:val="en-US" w:eastAsia="zh-CN" w:bidi="ar-SA"/>
        </w:rPr>
        <w:t>生活垃圾定期交由环卫部门统一清运处理。</w:t>
      </w:r>
    </w:p>
    <w:p w14:paraId="6AEC4AEE">
      <w:pPr>
        <w:keepNext w:val="0"/>
        <w:keepLines w:val="0"/>
        <w:pageBreakBefore w:val="0"/>
        <w:widowControl w:val="0"/>
        <w:kinsoku/>
        <w:wordWrap/>
        <w:overflowPunct/>
        <w:topLinePunct w:val="0"/>
        <w:autoSpaceDE/>
        <w:autoSpaceDN/>
        <w:bidi w:val="0"/>
        <w:adjustRightInd w:val="0"/>
        <w:snapToGrid w:val="0"/>
        <w:spacing w:line="360" w:lineRule="auto"/>
        <w:ind w:firstLine="680" w:firstLineChars="200"/>
        <w:textAlignment w:val="auto"/>
        <w:rPr>
          <w:rFonts w:hint="default" w:ascii="Times New Roman" w:hAnsi="Times New Roman" w:eastAsia="仿宋" w:cs="Times New Roman"/>
          <w:bCs/>
          <w:snapToGrid w:val="0"/>
          <w:color w:val="000000"/>
          <w:spacing w:val="10"/>
          <w:sz w:val="32"/>
          <w:szCs w:val="32"/>
          <w:highlight w:val="red"/>
          <w:lang w:val="en-US" w:eastAsia="zh-CN" w:bidi="ar-SA"/>
        </w:rPr>
      </w:pPr>
      <w:r>
        <w:rPr>
          <w:rFonts w:hint="eastAsia" w:ascii="Times New Roman" w:hAnsi="Times New Roman" w:eastAsia="楷体" w:cs="Times New Roman"/>
          <w:b w:val="0"/>
          <w:bCs/>
          <w:sz w:val="32"/>
          <w:szCs w:val="32"/>
          <w:highlight w:val="none"/>
          <w:lang w:eastAsia="zh-CN"/>
        </w:rPr>
        <w:t>（二）</w:t>
      </w:r>
      <w:r>
        <w:rPr>
          <w:rFonts w:hint="default" w:ascii="Times New Roman" w:hAnsi="Times New Roman" w:eastAsia="楷体" w:cs="Times New Roman"/>
          <w:b w:val="0"/>
          <w:bCs/>
          <w:sz w:val="32"/>
          <w:szCs w:val="32"/>
          <w:highlight w:val="none"/>
          <w:lang w:eastAsia="zh-CN"/>
        </w:rPr>
        <w:t>严格落实大气污染防治措施。</w:t>
      </w:r>
      <w:r>
        <w:rPr>
          <w:rFonts w:hint="default" w:ascii="Times New Roman" w:hAnsi="Times New Roman" w:eastAsia="仿宋" w:cs="Times New Roman"/>
          <w:bCs/>
          <w:snapToGrid w:val="0"/>
          <w:color w:val="auto"/>
          <w:spacing w:val="10"/>
          <w:sz w:val="32"/>
          <w:szCs w:val="32"/>
          <w:highlight w:val="none"/>
          <w:lang w:val="en-US" w:eastAsia="zh-CN" w:bidi="ar-SA"/>
        </w:rPr>
        <w:t>本项目运营期</w:t>
      </w:r>
      <w:r>
        <w:rPr>
          <w:rFonts w:hint="eastAsia" w:ascii="Times New Roman" w:hAnsi="Times New Roman" w:eastAsia="仿宋" w:cs="Times New Roman"/>
          <w:bCs/>
          <w:snapToGrid w:val="0"/>
          <w:color w:val="auto"/>
          <w:spacing w:val="10"/>
          <w:sz w:val="32"/>
          <w:szCs w:val="32"/>
          <w:highlight w:val="none"/>
          <w:lang w:val="en-US" w:eastAsia="zh-CN" w:bidi="ar-SA"/>
        </w:rPr>
        <w:t>3台</w:t>
      </w:r>
      <w:r>
        <w:rPr>
          <w:rFonts w:hint="default" w:ascii="Times New Roman" w:hAnsi="Times New Roman" w:eastAsia="仿宋" w:cs="Times New Roman"/>
          <w:bCs/>
          <w:snapToGrid w:val="0"/>
          <w:color w:val="auto"/>
          <w:spacing w:val="10"/>
          <w:sz w:val="32"/>
          <w:szCs w:val="32"/>
          <w:highlight w:val="none"/>
          <w:lang w:val="en-US" w:eastAsia="zh-CN" w:bidi="ar-SA"/>
        </w:rPr>
        <w:t>锅炉</w:t>
      </w:r>
      <w:r>
        <w:rPr>
          <w:rFonts w:hint="eastAsia" w:ascii="Times New Roman" w:hAnsi="Times New Roman" w:eastAsia="仿宋" w:cs="Times New Roman"/>
          <w:bCs/>
          <w:snapToGrid w:val="0"/>
          <w:color w:val="auto"/>
          <w:spacing w:val="10"/>
          <w:sz w:val="32"/>
          <w:szCs w:val="32"/>
          <w:highlight w:val="none"/>
          <w:lang w:val="en-US" w:eastAsia="zh-CN" w:bidi="ar-SA"/>
        </w:rPr>
        <w:t>分别设置1套</w:t>
      </w:r>
      <w:r>
        <w:rPr>
          <w:rFonts w:hint="default" w:ascii="Times New Roman" w:hAnsi="Times New Roman" w:eastAsia="仿宋" w:cs="Times New Roman"/>
          <w:bCs/>
          <w:snapToGrid w:val="0"/>
          <w:color w:val="auto"/>
          <w:spacing w:val="10"/>
          <w:sz w:val="32"/>
          <w:szCs w:val="32"/>
          <w:highlight w:val="none"/>
          <w:lang w:val="en-US" w:eastAsia="zh-CN" w:bidi="ar-SA"/>
        </w:rPr>
        <w:t>LYMC型低压脉冲袋式除尘器</w:t>
      </w:r>
      <w:r>
        <w:rPr>
          <w:rFonts w:hint="eastAsia" w:eastAsia="仿宋" w:cs="Times New Roman"/>
          <w:bCs/>
          <w:snapToGrid w:val="0"/>
          <w:color w:val="auto"/>
          <w:spacing w:val="10"/>
          <w:sz w:val="32"/>
          <w:szCs w:val="32"/>
          <w:highlight w:val="none"/>
          <w:lang w:val="en-US" w:eastAsia="zh-CN" w:bidi="ar-SA"/>
        </w:rPr>
        <w:t>和1套</w:t>
      </w:r>
      <w:r>
        <w:rPr>
          <w:rFonts w:hint="default" w:ascii="Times New Roman" w:hAnsi="Times New Roman" w:eastAsia="仿宋" w:cs="Times New Roman"/>
          <w:bCs/>
          <w:snapToGrid w:val="0"/>
          <w:color w:val="auto"/>
          <w:spacing w:val="10"/>
          <w:sz w:val="32"/>
          <w:szCs w:val="32"/>
          <w:highlight w:val="none"/>
          <w:lang w:val="en-US" w:eastAsia="zh-CN" w:bidi="ar-SA"/>
        </w:rPr>
        <w:t>SNCR+SCR</w:t>
      </w:r>
      <w:r>
        <w:rPr>
          <w:rFonts w:hint="eastAsia" w:ascii="Times New Roman" w:hAnsi="Times New Roman" w:eastAsia="仿宋" w:cs="Times New Roman"/>
          <w:bCs/>
          <w:snapToGrid w:val="0"/>
          <w:color w:val="auto"/>
          <w:spacing w:val="10"/>
          <w:sz w:val="32"/>
          <w:szCs w:val="32"/>
          <w:highlight w:val="none"/>
          <w:lang w:val="en-US" w:eastAsia="zh-CN" w:bidi="ar-SA"/>
        </w:rPr>
        <w:t>脱硝系统</w:t>
      </w:r>
      <w:r>
        <w:rPr>
          <w:rFonts w:hint="eastAsia" w:eastAsia="仿宋" w:cs="Times New Roman"/>
          <w:bCs/>
          <w:snapToGrid w:val="0"/>
          <w:color w:val="auto"/>
          <w:spacing w:val="10"/>
          <w:sz w:val="32"/>
          <w:szCs w:val="32"/>
          <w:highlight w:val="none"/>
          <w:lang w:val="en-US" w:eastAsia="zh-CN" w:bidi="ar-SA"/>
        </w:rPr>
        <w:t>，</w:t>
      </w:r>
      <w:r>
        <w:rPr>
          <w:rFonts w:hint="eastAsia" w:ascii="Times New Roman" w:hAnsi="Times New Roman" w:eastAsia="仿宋" w:cs="Times New Roman"/>
          <w:bCs/>
          <w:snapToGrid w:val="0"/>
          <w:color w:val="auto"/>
          <w:spacing w:val="10"/>
          <w:sz w:val="32"/>
          <w:szCs w:val="32"/>
          <w:highlight w:val="none"/>
          <w:lang w:val="en-US" w:eastAsia="zh-CN" w:bidi="ar-SA"/>
        </w:rPr>
        <w:t>共用1套石灰-石膏湿法脱硫系统，锅炉烟气经处理后，</w:t>
      </w:r>
      <w:r>
        <w:rPr>
          <w:rFonts w:hint="eastAsia" w:eastAsia="仿宋" w:cs="Times New Roman"/>
          <w:bCs/>
          <w:snapToGrid w:val="0"/>
          <w:color w:val="auto"/>
          <w:spacing w:val="10"/>
          <w:sz w:val="32"/>
          <w:szCs w:val="32"/>
          <w:highlight w:val="none"/>
          <w:lang w:val="en-US" w:eastAsia="zh-CN" w:bidi="ar-SA"/>
        </w:rPr>
        <w:t>通过</w:t>
      </w:r>
      <w:r>
        <w:rPr>
          <w:rFonts w:hint="eastAsia" w:ascii="Times New Roman" w:hAnsi="Times New Roman" w:eastAsia="仿宋" w:cs="Times New Roman"/>
          <w:bCs/>
          <w:snapToGrid w:val="0"/>
          <w:color w:val="auto"/>
          <w:spacing w:val="10"/>
          <w:sz w:val="32"/>
          <w:szCs w:val="32"/>
          <w:highlight w:val="none"/>
          <w:lang w:val="en-US" w:eastAsia="zh-CN" w:bidi="ar-SA"/>
        </w:rPr>
        <w:t>一根65m高烟囱排放。锅炉烟气中烟尘、SO</w:t>
      </w:r>
      <w:r>
        <w:rPr>
          <w:rFonts w:hint="eastAsia" w:ascii="Times New Roman" w:hAnsi="Times New Roman" w:eastAsia="仿宋" w:cs="Times New Roman"/>
          <w:bCs/>
          <w:snapToGrid w:val="0"/>
          <w:color w:val="auto"/>
          <w:spacing w:val="10"/>
          <w:sz w:val="32"/>
          <w:szCs w:val="32"/>
          <w:highlight w:val="none"/>
          <w:vertAlign w:val="subscript"/>
          <w:lang w:val="en-US" w:eastAsia="zh-CN" w:bidi="ar-SA"/>
        </w:rPr>
        <w:t>2</w:t>
      </w:r>
      <w:r>
        <w:rPr>
          <w:rFonts w:hint="eastAsia" w:ascii="Times New Roman" w:hAnsi="Times New Roman" w:eastAsia="仿宋" w:cs="Times New Roman"/>
          <w:bCs/>
          <w:snapToGrid w:val="0"/>
          <w:color w:val="auto"/>
          <w:spacing w:val="10"/>
          <w:sz w:val="32"/>
          <w:szCs w:val="32"/>
          <w:highlight w:val="none"/>
          <w:lang w:val="en-US" w:eastAsia="zh-CN" w:bidi="ar-SA"/>
        </w:rPr>
        <w:t>、NO</w:t>
      </w:r>
      <w:r>
        <w:rPr>
          <w:rFonts w:hint="eastAsia" w:ascii="Times New Roman" w:hAnsi="Times New Roman" w:eastAsia="仿宋" w:cs="Times New Roman"/>
          <w:bCs/>
          <w:snapToGrid w:val="0"/>
          <w:color w:val="auto"/>
          <w:spacing w:val="10"/>
          <w:sz w:val="32"/>
          <w:szCs w:val="32"/>
          <w:highlight w:val="none"/>
          <w:vertAlign w:val="subscript"/>
          <w:lang w:val="en-US" w:eastAsia="zh-CN" w:bidi="ar-SA"/>
        </w:rPr>
        <w:t>x</w:t>
      </w:r>
      <w:r>
        <w:rPr>
          <w:rFonts w:hint="eastAsia" w:ascii="Times New Roman" w:hAnsi="Times New Roman" w:eastAsia="仿宋" w:cs="Times New Roman"/>
          <w:bCs/>
          <w:snapToGrid w:val="0"/>
          <w:color w:val="auto"/>
          <w:spacing w:val="10"/>
          <w:sz w:val="32"/>
          <w:szCs w:val="32"/>
          <w:highlight w:val="none"/>
          <w:lang w:val="en-US" w:eastAsia="zh-CN" w:bidi="ar-SA"/>
        </w:rPr>
        <w:t>排放</w:t>
      </w:r>
      <w:r>
        <w:rPr>
          <w:rFonts w:hint="eastAsia" w:ascii="Times New Roman" w:hAnsi="Times New Roman" w:eastAsia="仿宋" w:cs="Times New Roman"/>
          <w:bCs/>
          <w:snapToGrid w:val="0"/>
          <w:color w:val="auto"/>
          <w:spacing w:val="10"/>
          <w:sz w:val="32"/>
          <w:szCs w:val="32"/>
          <w:highlight w:val="cyan"/>
          <w:lang w:val="en-US" w:eastAsia="zh-CN" w:bidi="ar-SA"/>
        </w:rPr>
        <w:t>应满足</w:t>
      </w:r>
      <w:r>
        <w:rPr>
          <w:rFonts w:hint="eastAsia" w:eastAsia="仿宋" w:cs="Times New Roman"/>
          <w:bCs/>
          <w:snapToGrid w:val="0"/>
          <w:color w:val="000000"/>
          <w:spacing w:val="10"/>
          <w:sz w:val="32"/>
          <w:szCs w:val="32"/>
          <w:highlight w:val="cyan"/>
          <w:lang w:val="en-US" w:eastAsia="zh-CN" w:bidi="ar-SA"/>
        </w:rPr>
        <w:t>《锅炉大气污染排放标准》（GB13271-2014）</w:t>
      </w:r>
      <w:r>
        <w:rPr>
          <w:rFonts w:hint="eastAsia" w:eastAsia="仿宋" w:cs="Times New Roman"/>
          <w:bCs/>
          <w:snapToGrid w:val="0"/>
          <w:color w:val="000000"/>
          <w:spacing w:val="10"/>
          <w:sz w:val="32"/>
          <w:szCs w:val="32"/>
          <w:highlight w:val="none"/>
          <w:lang w:val="en-US" w:eastAsia="zh-CN" w:bidi="ar-SA"/>
        </w:rPr>
        <w:t>表3中燃煤锅炉大气污染物特别排放限值要求及</w:t>
      </w:r>
      <w:r>
        <w:rPr>
          <w:rFonts w:hint="default" w:ascii="Times New Roman" w:hAnsi="Times New Roman" w:eastAsia="仿宋" w:cs="Times New Roman"/>
          <w:bCs/>
          <w:snapToGrid w:val="0"/>
          <w:color w:val="auto"/>
          <w:spacing w:val="10"/>
          <w:sz w:val="32"/>
          <w:szCs w:val="32"/>
          <w:highlight w:val="cyan"/>
          <w:lang w:val="en-US" w:eastAsia="zh-CN" w:bidi="ar-SA"/>
        </w:rPr>
        <w:t>《辽宁省生态环境厅关于执行燃煤锅炉大气污染物特别排放限值的通告》（辽宁省生态环境厅 2020年第5号）中超低排放</w:t>
      </w:r>
      <w:r>
        <w:rPr>
          <w:rFonts w:hint="eastAsia" w:ascii="Times New Roman" w:hAnsi="Times New Roman" w:eastAsia="仿宋" w:cs="Times New Roman"/>
          <w:bCs/>
          <w:snapToGrid w:val="0"/>
          <w:color w:val="auto"/>
          <w:spacing w:val="10"/>
          <w:sz w:val="32"/>
          <w:szCs w:val="32"/>
          <w:highlight w:val="cyan"/>
          <w:lang w:val="en-US" w:eastAsia="zh-CN" w:bidi="ar-SA"/>
        </w:rPr>
        <w:t>限值</w:t>
      </w:r>
      <w:r>
        <w:rPr>
          <w:rFonts w:hint="default" w:ascii="Times New Roman" w:hAnsi="Times New Roman" w:eastAsia="仿宋" w:cs="Times New Roman"/>
          <w:bCs/>
          <w:snapToGrid w:val="0"/>
          <w:color w:val="auto"/>
          <w:spacing w:val="10"/>
          <w:sz w:val="32"/>
          <w:szCs w:val="32"/>
          <w:highlight w:val="cyan"/>
          <w:lang w:val="en-US" w:eastAsia="zh-CN" w:bidi="ar-SA"/>
        </w:rPr>
        <w:t>要求</w:t>
      </w:r>
      <w:r>
        <w:rPr>
          <w:rFonts w:hint="eastAsia" w:ascii="Times New Roman" w:hAnsi="Times New Roman" w:eastAsia="仿宋" w:cs="Times New Roman"/>
          <w:bCs/>
          <w:snapToGrid w:val="0"/>
          <w:color w:val="auto"/>
          <w:spacing w:val="10"/>
          <w:sz w:val="32"/>
          <w:szCs w:val="32"/>
          <w:highlight w:val="cyan"/>
          <w:lang w:val="en-US" w:eastAsia="zh-CN" w:bidi="ar-SA"/>
        </w:rPr>
        <w:t>；</w:t>
      </w:r>
      <w:r>
        <w:rPr>
          <w:rFonts w:hint="eastAsia" w:ascii="Times New Roman" w:hAnsi="Times New Roman" w:eastAsia="仿宋" w:cs="Times New Roman"/>
          <w:bCs/>
          <w:snapToGrid w:val="0"/>
          <w:color w:val="auto"/>
          <w:spacing w:val="10"/>
          <w:sz w:val="32"/>
          <w:szCs w:val="32"/>
          <w:highlight w:val="none"/>
          <w:lang w:val="en-US" w:eastAsia="zh-CN" w:bidi="ar-SA"/>
        </w:rPr>
        <w:t>汞及其化合物、烟气黑度排放应满足</w:t>
      </w:r>
      <w:bookmarkStart w:id="0" w:name="OLE_LINK340"/>
      <w:r>
        <w:rPr>
          <w:rFonts w:hint="eastAsia" w:ascii="Times New Roman" w:hAnsi="Times New Roman" w:eastAsia="仿宋" w:cs="Times New Roman"/>
          <w:bCs/>
          <w:snapToGrid w:val="0"/>
          <w:color w:val="auto"/>
          <w:spacing w:val="10"/>
          <w:sz w:val="32"/>
          <w:szCs w:val="32"/>
          <w:highlight w:val="none"/>
          <w:lang w:val="en-US" w:eastAsia="zh-CN" w:bidi="ar-SA"/>
        </w:rPr>
        <w:t>《锅炉大气污染物排放标准》（</w:t>
      </w:r>
      <w:r>
        <w:rPr>
          <w:rFonts w:hint="default" w:ascii="Times New Roman" w:hAnsi="Times New Roman" w:eastAsia="仿宋" w:cs="Times New Roman"/>
          <w:bCs/>
          <w:snapToGrid w:val="0"/>
          <w:color w:val="auto"/>
          <w:spacing w:val="10"/>
          <w:sz w:val="32"/>
          <w:szCs w:val="32"/>
          <w:highlight w:val="none"/>
          <w:lang w:val="en-US" w:eastAsia="zh-CN" w:bidi="ar-SA"/>
        </w:rPr>
        <w:t>GB13271-2014</w:t>
      </w:r>
      <w:r>
        <w:rPr>
          <w:rFonts w:hint="eastAsia" w:ascii="Times New Roman" w:hAnsi="Times New Roman" w:eastAsia="仿宋" w:cs="Times New Roman"/>
          <w:bCs/>
          <w:snapToGrid w:val="0"/>
          <w:color w:val="auto"/>
          <w:spacing w:val="10"/>
          <w:sz w:val="32"/>
          <w:szCs w:val="32"/>
          <w:highlight w:val="none"/>
          <w:lang w:val="en-US" w:eastAsia="zh-CN" w:bidi="ar-SA"/>
        </w:rPr>
        <w:t>）</w:t>
      </w:r>
      <w:bookmarkEnd w:id="0"/>
      <w:r>
        <w:rPr>
          <w:rFonts w:hint="eastAsia" w:ascii="Times New Roman" w:hAnsi="Times New Roman" w:eastAsia="仿宋" w:cs="Times New Roman"/>
          <w:bCs/>
          <w:snapToGrid w:val="0"/>
          <w:color w:val="auto"/>
          <w:spacing w:val="10"/>
          <w:sz w:val="32"/>
          <w:szCs w:val="32"/>
          <w:highlight w:val="none"/>
          <w:lang w:val="en-US" w:eastAsia="zh-CN" w:bidi="ar-SA"/>
        </w:rPr>
        <w:t>表</w:t>
      </w:r>
      <w:r>
        <w:rPr>
          <w:rFonts w:hint="default" w:ascii="Times New Roman" w:hAnsi="Times New Roman" w:eastAsia="仿宋" w:cs="Times New Roman"/>
          <w:bCs/>
          <w:snapToGrid w:val="0"/>
          <w:color w:val="auto"/>
          <w:spacing w:val="10"/>
          <w:sz w:val="32"/>
          <w:szCs w:val="32"/>
          <w:highlight w:val="none"/>
          <w:lang w:val="en-US" w:eastAsia="zh-CN" w:bidi="ar-SA"/>
        </w:rPr>
        <w:t>3</w:t>
      </w:r>
      <w:r>
        <w:rPr>
          <w:rFonts w:hint="eastAsia" w:eastAsia="仿宋" w:cs="Times New Roman"/>
          <w:bCs/>
          <w:snapToGrid w:val="0"/>
          <w:color w:val="auto"/>
          <w:spacing w:val="10"/>
          <w:sz w:val="32"/>
          <w:szCs w:val="32"/>
          <w:highlight w:val="none"/>
          <w:lang w:val="en-US" w:eastAsia="zh-CN" w:bidi="ar-SA"/>
        </w:rPr>
        <w:t>中燃煤锅炉</w:t>
      </w:r>
      <w:r>
        <w:rPr>
          <w:rFonts w:hint="eastAsia" w:ascii="Times New Roman" w:hAnsi="Times New Roman" w:eastAsia="仿宋" w:cs="Times New Roman"/>
          <w:bCs/>
          <w:snapToGrid w:val="0"/>
          <w:color w:val="auto"/>
          <w:spacing w:val="10"/>
          <w:sz w:val="32"/>
          <w:szCs w:val="32"/>
          <w:highlight w:val="none"/>
          <w:lang w:val="en-US" w:eastAsia="zh-CN" w:bidi="ar-SA"/>
        </w:rPr>
        <w:t>大气污染物特别排放限值要求；氨逃逸应满足</w:t>
      </w:r>
      <w:r>
        <w:rPr>
          <w:rFonts w:hint="eastAsia" w:ascii="Times New Roman" w:hAnsi="Times New Roman" w:eastAsia="仿宋" w:cs="Times New Roman"/>
          <w:bCs/>
          <w:snapToGrid w:val="0"/>
          <w:color w:val="auto"/>
          <w:spacing w:val="10"/>
          <w:sz w:val="32"/>
          <w:szCs w:val="32"/>
          <w:highlight w:val="cyan"/>
          <w:lang w:val="en-US" w:eastAsia="zh-CN" w:bidi="ar-SA"/>
        </w:rPr>
        <w:t>《火电厂烟气脱硝工程技术规范 选择性催化还原法》（HJ562-2010）</w:t>
      </w:r>
      <w:bookmarkStart w:id="1" w:name="_GoBack"/>
      <w:r>
        <w:rPr>
          <w:rFonts w:hint="eastAsia" w:ascii="Times New Roman" w:hAnsi="Times New Roman" w:eastAsia="仿宋" w:cs="Times New Roman"/>
          <w:bCs/>
          <w:snapToGrid w:val="0"/>
          <w:color w:val="auto"/>
          <w:spacing w:val="10"/>
          <w:sz w:val="32"/>
          <w:szCs w:val="32"/>
          <w:highlight w:val="red"/>
          <w:lang w:val="en-US" w:eastAsia="zh-CN" w:bidi="ar-SA"/>
        </w:rPr>
        <w:t>及《恶臭污染物综合排放标准》（</w:t>
      </w:r>
      <w:r>
        <w:rPr>
          <w:rFonts w:hint="default" w:ascii="Times New Roman" w:hAnsi="Times New Roman" w:eastAsia="仿宋" w:cs="Times New Roman"/>
          <w:bCs/>
          <w:snapToGrid w:val="0"/>
          <w:color w:val="auto"/>
          <w:spacing w:val="10"/>
          <w:sz w:val="32"/>
          <w:szCs w:val="32"/>
          <w:highlight w:val="red"/>
          <w:lang w:val="en-US" w:eastAsia="zh-CN" w:bidi="ar-SA"/>
        </w:rPr>
        <w:t>GB14554-93</w:t>
      </w:r>
      <w:r>
        <w:rPr>
          <w:rFonts w:hint="eastAsia" w:ascii="Times New Roman" w:hAnsi="Times New Roman" w:eastAsia="仿宋" w:cs="Times New Roman"/>
          <w:bCs/>
          <w:snapToGrid w:val="0"/>
          <w:color w:val="auto"/>
          <w:spacing w:val="10"/>
          <w:sz w:val="32"/>
          <w:szCs w:val="32"/>
          <w:highlight w:val="red"/>
          <w:lang w:val="en-US" w:eastAsia="zh-CN" w:bidi="ar-SA"/>
        </w:rPr>
        <w:t>）表2</w:t>
      </w:r>
      <w:bookmarkEnd w:id="1"/>
      <w:r>
        <w:rPr>
          <w:rFonts w:hint="eastAsia" w:ascii="Times New Roman" w:hAnsi="Times New Roman" w:eastAsia="仿宋" w:cs="Times New Roman"/>
          <w:bCs/>
          <w:snapToGrid w:val="0"/>
          <w:color w:val="auto"/>
          <w:spacing w:val="10"/>
          <w:sz w:val="32"/>
          <w:szCs w:val="32"/>
          <w:highlight w:val="cyan"/>
          <w:lang w:val="en-US" w:eastAsia="zh-CN" w:bidi="ar-SA"/>
        </w:rPr>
        <w:t>标准要求。</w:t>
      </w:r>
      <w:r>
        <w:rPr>
          <w:rFonts w:hint="eastAsia" w:ascii="Times New Roman" w:hAnsi="Times New Roman" w:eastAsia="仿宋" w:cs="Times New Roman"/>
          <w:bCs/>
          <w:snapToGrid w:val="0"/>
          <w:color w:val="000000"/>
          <w:spacing w:val="10"/>
          <w:sz w:val="32"/>
          <w:szCs w:val="32"/>
          <w:highlight w:val="none"/>
          <w:lang w:val="en-US" w:eastAsia="zh-CN" w:bidi="ar-SA"/>
        </w:rPr>
        <w:t>本项目石灰筒仓、除尘灰仓上方均设</w:t>
      </w:r>
      <w:r>
        <w:rPr>
          <w:rFonts w:hint="eastAsia" w:eastAsia="仿宋" w:cs="Times New Roman"/>
          <w:bCs/>
          <w:snapToGrid w:val="0"/>
          <w:color w:val="000000"/>
          <w:spacing w:val="10"/>
          <w:sz w:val="32"/>
          <w:szCs w:val="32"/>
          <w:highlight w:val="none"/>
          <w:lang w:val="en-US" w:eastAsia="zh-CN" w:bidi="ar-SA"/>
        </w:rPr>
        <w:t>置袋式除尘器，锅炉清灰与卸渣均密闭进行，炉渣装运在封闭炉渣周转库内进行，除尘灰通过罐车运输离场，煤炭转运均在封闭转运站进行，上煤间物料均采用密闭廊道输送，各皮带转运点均设置喷雾抑尘装置，</w:t>
      </w:r>
      <w:r>
        <w:rPr>
          <w:rFonts w:hint="eastAsia" w:eastAsia="仿宋" w:cs="Times New Roman"/>
          <w:bCs/>
          <w:snapToGrid w:val="0"/>
          <w:color w:val="auto"/>
          <w:spacing w:val="10"/>
          <w:sz w:val="32"/>
          <w:szCs w:val="32"/>
          <w:highlight w:val="cyan"/>
          <w:lang w:val="en-US" w:eastAsia="zh-CN" w:bidi="ar-SA"/>
        </w:rPr>
        <w:t>储煤库为全封闭设置并</w:t>
      </w:r>
      <w:r>
        <w:rPr>
          <w:rFonts w:hint="eastAsia" w:eastAsia="仿宋" w:cs="Times New Roman"/>
          <w:bCs/>
          <w:snapToGrid w:val="0"/>
          <w:color w:val="000000"/>
          <w:spacing w:val="10"/>
          <w:sz w:val="32"/>
          <w:szCs w:val="32"/>
          <w:highlight w:val="none"/>
          <w:lang w:val="en-US" w:eastAsia="zh-CN" w:bidi="ar-SA"/>
        </w:rPr>
        <w:t>配备喷雾抑尘装置，厂界颗粒物排放应满足</w:t>
      </w:r>
      <w:r>
        <w:rPr>
          <w:rFonts w:hint="default" w:ascii="Times New Roman" w:hAnsi="Times New Roman" w:eastAsia="仿宋" w:cs="Times New Roman"/>
          <w:bCs/>
          <w:snapToGrid w:val="0"/>
          <w:color w:val="000000"/>
          <w:spacing w:val="10"/>
          <w:sz w:val="32"/>
          <w:szCs w:val="32"/>
          <w:highlight w:val="none"/>
          <w:lang w:val="en-US" w:eastAsia="zh-CN" w:bidi="ar-SA"/>
        </w:rPr>
        <w:t>《大气污染物综合排放标准》（GB16297-1996）表2无组织排放监控浓度限值</w:t>
      </w:r>
      <w:r>
        <w:rPr>
          <w:rFonts w:hint="eastAsia" w:ascii="Times New Roman" w:hAnsi="Times New Roman" w:eastAsia="仿宋" w:cs="Times New Roman"/>
          <w:bCs/>
          <w:snapToGrid w:val="0"/>
          <w:color w:val="000000"/>
          <w:spacing w:val="10"/>
          <w:sz w:val="32"/>
          <w:szCs w:val="32"/>
          <w:highlight w:val="none"/>
          <w:lang w:val="en-US" w:eastAsia="zh-CN" w:bidi="ar-SA"/>
        </w:rPr>
        <w:t>要求，厂界氨排放应满足《恶臭污染物综合排放标准》（GB14554-93）表1标准限值要求。</w:t>
      </w:r>
    </w:p>
    <w:p w14:paraId="233A212F">
      <w:pPr>
        <w:pStyle w:val="7"/>
        <w:numPr>
          <w:ilvl w:val="0"/>
          <w:numId w:val="2"/>
        </w:numPr>
        <w:spacing w:line="360" w:lineRule="auto"/>
        <w:ind w:firstLine="640"/>
        <w:rPr>
          <w:rFonts w:hint="default" w:ascii="Times New Roman" w:hAnsi="Times New Roman" w:eastAsia="仿宋" w:cs="Times New Roman"/>
          <w:bCs/>
          <w:snapToGrid w:val="0"/>
          <w:color w:val="000000"/>
          <w:spacing w:val="10"/>
          <w:kern w:val="0"/>
          <w:sz w:val="32"/>
          <w:szCs w:val="32"/>
          <w:highlight w:val="none"/>
          <w:lang w:val="en-US" w:eastAsia="zh-CN" w:bidi="ar-SA"/>
        </w:rPr>
      </w:pPr>
      <w:r>
        <w:rPr>
          <w:rFonts w:hint="default" w:ascii="Times New Roman" w:hAnsi="Times New Roman" w:eastAsia="楷体" w:cs="Times New Roman"/>
          <w:b w:val="0"/>
          <w:bCs/>
          <w:iCs w:val="0"/>
          <w:snapToGrid w:val="0"/>
          <w:spacing w:val="10"/>
          <w:sz w:val="32"/>
          <w:szCs w:val="32"/>
          <w:highlight w:val="none"/>
          <w:lang w:val="en-US" w:eastAsia="zh-CN" w:bidi="ar-SA"/>
        </w:rPr>
        <w:t>严格落实水污染防治措施。</w:t>
      </w:r>
      <w:r>
        <w:rPr>
          <w:rFonts w:hint="eastAsia" w:ascii="Times New Roman" w:hAnsi="Times New Roman" w:eastAsia="仿宋" w:cs="Times New Roman"/>
          <w:bCs/>
          <w:snapToGrid w:val="0"/>
          <w:color w:val="000000"/>
          <w:spacing w:val="10"/>
          <w:kern w:val="0"/>
          <w:sz w:val="32"/>
          <w:szCs w:val="32"/>
          <w:highlight w:val="none"/>
          <w:lang w:val="en-US" w:eastAsia="zh-CN" w:bidi="ar-SA"/>
        </w:rPr>
        <w:t>运营期锅炉脱硫系统排污水排入</w:t>
      </w:r>
      <w:r>
        <w:rPr>
          <w:rFonts w:hint="eastAsia" w:ascii="Times New Roman" w:hAnsi="Times New Roman" w:eastAsia="仿宋" w:cs="Times New Roman"/>
          <w:bCs/>
          <w:snapToGrid w:val="0"/>
          <w:color w:val="auto"/>
          <w:spacing w:val="10"/>
          <w:kern w:val="0"/>
          <w:sz w:val="32"/>
          <w:szCs w:val="32"/>
          <w:highlight w:val="yellow"/>
          <w:lang w:val="en-US" w:eastAsia="zh-CN" w:bidi="ar-SA"/>
        </w:rPr>
        <w:t>脱硫废水沉淀池（50m</w:t>
      </w:r>
      <w:r>
        <w:rPr>
          <w:rFonts w:hint="eastAsia" w:ascii="Times New Roman" w:hAnsi="Times New Roman" w:eastAsia="仿宋" w:cs="Times New Roman"/>
          <w:bCs/>
          <w:snapToGrid w:val="0"/>
          <w:color w:val="auto"/>
          <w:spacing w:val="10"/>
          <w:kern w:val="0"/>
          <w:sz w:val="32"/>
          <w:szCs w:val="32"/>
          <w:highlight w:val="yellow"/>
          <w:vertAlign w:val="superscript"/>
          <w:lang w:val="en-US" w:eastAsia="zh-CN" w:bidi="ar-SA"/>
        </w:rPr>
        <w:t>3</w:t>
      </w:r>
      <w:r>
        <w:rPr>
          <w:rFonts w:hint="eastAsia" w:ascii="Times New Roman" w:hAnsi="Times New Roman" w:eastAsia="仿宋" w:cs="Times New Roman"/>
          <w:bCs/>
          <w:snapToGrid w:val="0"/>
          <w:color w:val="auto"/>
          <w:spacing w:val="10"/>
          <w:kern w:val="0"/>
          <w:sz w:val="32"/>
          <w:szCs w:val="32"/>
          <w:highlight w:val="yellow"/>
          <w:lang w:val="en-US" w:eastAsia="zh-CN" w:bidi="ar-SA"/>
        </w:rPr>
        <w:t>）</w:t>
      </w:r>
      <w:r>
        <w:rPr>
          <w:rFonts w:hint="eastAsia" w:ascii="Times New Roman" w:hAnsi="Times New Roman" w:eastAsia="仿宋" w:cs="Times New Roman"/>
          <w:bCs/>
          <w:snapToGrid w:val="0"/>
          <w:color w:val="000000"/>
          <w:spacing w:val="10"/>
          <w:kern w:val="0"/>
          <w:sz w:val="32"/>
          <w:szCs w:val="32"/>
          <w:highlight w:val="none"/>
          <w:lang w:val="en-US" w:eastAsia="zh-CN" w:bidi="ar-SA"/>
        </w:rPr>
        <w:t>经“中和+絮凝+沉淀”处理后用于锅炉冲渣，不外排；锅炉定期排污水及水处理系统软水制备产生的再生浓盐废水排入企业</w:t>
      </w:r>
      <w:r>
        <w:rPr>
          <w:rFonts w:hint="eastAsia" w:ascii="Times New Roman" w:hAnsi="Times New Roman" w:eastAsia="仿宋" w:cs="Times New Roman"/>
          <w:bCs/>
          <w:snapToGrid w:val="0"/>
          <w:color w:val="auto"/>
          <w:spacing w:val="10"/>
          <w:kern w:val="0"/>
          <w:sz w:val="32"/>
          <w:szCs w:val="32"/>
          <w:highlight w:val="yellow"/>
          <w:lang w:val="en-US" w:eastAsia="zh-CN" w:bidi="ar-SA"/>
        </w:rPr>
        <w:t>现有废水收集池（250m</w:t>
      </w:r>
      <w:r>
        <w:rPr>
          <w:rFonts w:hint="eastAsia" w:ascii="Times New Roman" w:hAnsi="Times New Roman" w:eastAsia="仿宋" w:cs="Times New Roman"/>
          <w:bCs/>
          <w:snapToGrid w:val="0"/>
          <w:color w:val="auto"/>
          <w:spacing w:val="10"/>
          <w:kern w:val="0"/>
          <w:sz w:val="32"/>
          <w:szCs w:val="32"/>
          <w:highlight w:val="yellow"/>
          <w:vertAlign w:val="superscript"/>
          <w:lang w:val="en-US" w:eastAsia="zh-CN" w:bidi="ar-SA"/>
        </w:rPr>
        <w:t>3</w:t>
      </w:r>
      <w:r>
        <w:rPr>
          <w:rFonts w:hint="eastAsia" w:ascii="Times New Roman" w:hAnsi="Times New Roman" w:eastAsia="仿宋" w:cs="Times New Roman"/>
          <w:bCs/>
          <w:snapToGrid w:val="0"/>
          <w:color w:val="auto"/>
          <w:spacing w:val="10"/>
          <w:kern w:val="0"/>
          <w:sz w:val="32"/>
          <w:szCs w:val="32"/>
          <w:highlight w:val="yellow"/>
          <w:lang w:val="en-US" w:eastAsia="zh-CN" w:bidi="ar-SA"/>
        </w:rPr>
        <w:t>）</w:t>
      </w:r>
      <w:r>
        <w:rPr>
          <w:rFonts w:hint="eastAsia" w:ascii="Times New Roman" w:hAnsi="Times New Roman" w:eastAsia="仿宋" w:cs="Times New Roman"/>
          <w:bCs/>
          <w:snapToGrid w:val="0"/>
          <w:color w:val="000000"/>
          <w:spacing w:val="10"/>
          <w:kern w:val="0"/>
          <w:sz w:val="32"/>
          <w:szCs w:val="32"/>
          <w:highlight w:val="none"/>
          <w:lang w:val="en-US" w:eastAsia="zh-CN" w:bidi="ar-SA"/>
        </w:rPr>
        <w:t>，经絮凝+沉淀处理后用于脱硫系统补充水，不外排，回用废水应满足《城市污水再生利用-工业用水水质》（GB/T19923-2024）</w:t>
      </w:r>
      <w:r>
        <w:rPr>
          <w:rFonts w:hint="eastAsia" w:ascii="Times New Roman" w:hAnsi="Times New Roman" w:eastAsia="仿宋" w:cs="Times New Roman"/>
          <w:bCs/>
          <w:snapToGrid w:val="0"/>
          <w:color w:val="000000"/>
          <w:spacing w:val="10"/>
          <w:kern w:val="0"/>
          <w:sz w:val="32"/>
          <w:szCs w:val="32"/>
          <w:highlight w:val="cyan"/>
          <w:lang w:val="en-US" w:eastAsia="zh-CN" w:bidi="ar-SA"/>
        </w:rPr>
        <w:t>洗涤用水</w:t>
      </w:r>
      <w:r>
        <w:rPr>
          <w:rFonts w:hint="eastAsia" w:ascii="Times New Roman" w:hAnsi="Times New Roman" w:eastAsia="仿宋" w:cs="Times New Roman"/>
          <w:bCs/>
          <w:snapToGrid w:val="0"/>
          <w:color w:val="000000"/>
          <w:spacing w:val="10"/>
          <w:kern w:val="0"/>
          <w:sz w:val="32"/>
          <w:szCs w:val="32"/>
          <w:highlight w:val="none"/>
          <w:lang w:val="en-US" w:eastAsia="zh-CN" w:bidi="ar-SA"/>
        </w:rPr>
        <w:t>标准限值要求。本次改造项目无新增劳动定员，无新增生活污水排放。</w:t>
      </w:r>
    </w:p>
    <w:p w14:paraId="6713BAD8">
      <w:pPr>
        <w:numPr>
          <w:ilvl w:val="0"/>
          <w:numId w:val="2"/>
        </w:numPr>
        <w:adjustRightInd w:val="0"/>
        <w:snapToGrid w:val="0"/>
        <w:spacing w:line="360" w:lineRule="auto"/>
        <w:ind w:left="0" w:leftChars="0" w:firstLine="680" w:firstLineChars="200"/>
        <w:rPr>
          <w:rFonts w:hint="default" w:ascii="Times New Roman" w:hAnsi="Times New Roman" w:eastAsia="仿宋" w:cs="Times New Roman"/>
          <w:bCs/>
          <w:snapToGrid w:val="0"/>
          <w:color w:val="000000"/>
          <w:spacing w:val="10"/>
          <w:kern w:val="0"/>
          <w:sz w:val="32"/>
          <w:szCs w:val="32"/>
          <w:highlight w:val="none"/>
          <w:lang w:val="en-US" w:eastAsia="zh-CN" w:bidi="ar-SA"/>
        </w:rPr>
      </w:pPr>
      <w:r>
        <w:rPr>
          <w:rFonts w:hint="default" w:ascii="Times New Roman" w:hAnsi="Times New Roman" w:eastAsia="楷体" w:cs="Times New Roman"/>
          <w:b w:val="0"/>
          <w:bCs/>
          <w:iCs w:val="0"/>
          <w:snapToGrid w:val="0"/>
          <w:spacing w:val="10"/>
          <w:sz w:val="32"/>
          <w:szCs w:val="32"/>
          <w:lang w:val="zh-TW" w:eastAsia="zh-CN" w:bidi="ar-SA"/>
        </w:rPr>
        <w:t>严格落实噪声污染防治措施</w:t>
      </w:r>
      <w:r>
        <w:rPr>
          <w:rFonts w:hint="default" w:ascii="Times New Roman" w:hAnsi="Times New Roman" w:eastAsia="楷体" w:cs="Times New Roman"/>
          <w:b w:val="0"/>
          <w:bCs/>
          <w:iCs w:val="0"/>
          <w:snapToGrid w:val="0"/>
          <w:spacing w:val="10"/>
          <w:sz w:val="32"/>
          <w:szCs w:val="32"/>
          <w:lang w:val="en-US" w:eastAsia="zh-CN" w:bidi="ar-SA"/>
        </w:rPr>
        <w:t>。</w:t>
      </w:r>
      <w:r>
        <w:rPr>
          <w:rFonts w:hint="eastAsia" w:ascii="Times New Roman" w:hAnsi="Times New Roman" w:eastAsia="仿宋" w:cs="Times New Roman"/>
          <w:bCs/>
          <w:snapToGrid w:val="0"/>
          <w:color w:val="000000"/>
          <w:spacing w:val="10"/>
          <w:kern w:val="0"/>
          <w:sz w:val="32"/>
          <w:szCs w:val="32"/>
          <w:highlight w:val="none"/>
          <w:lang w:val="en-US" w:eastAsia="zh-CN" w:bidi="ar-SA"/>
        </w:rPr>
        <w:t>运营期噪声</w:t>
      </w:r>
      <w:r>
        <w:rPr>
          <w:rFonts w:hint="eastAsia" w:eastAsia="仿宋" w:cs="Times New Roman"/>
          <w:bCs/>
          <w:snapToGrid w:val="0"/>
          <w:color w:val="000000"/>
          <w:spacing w:val="10"/>
          <w:kern w:val="0"/>
          <w:sz w:val="32"/>
          <w:szCs w:val="32"/>
          <w:highlight w:val="none"/>
          <w:lang w:val="en-US" w:eastAsia="zh-CN" w:bidi="ar-SA"/>
        </w:rPr>
        <w:t>通过采取隔声、基础减振、外部管道加设软管隔振、厂房隔声等措施后</w:t>
      </w:r>
      <w:r>
        <w:rPr>
          <w:rFonts w:hint="eastAsia" w:ascii="Times New Roman" w:hAnsi="Times New Roman" w:eastAsia="仿宋" w:cs="Times New Roman"/>
          <w:bCs/>
          <w:snapToGrid w:val="0"/>
          <w:color w:val="000000"/>
          <w:spacing w:val="10"/>
          <w:kern w:val="0"/>
          <w:sz w:val="32"/>
          <w:szCs w:val="32"/>
          <w:highlight w:val="none"/>
          <w:lang w:val="en-US" w:eastAsia="zh-CN" w:bidi="ar-SA"/>
        </w:rPr>
        <w:t>，</w:t>
      </w:r>
      <w:r>
        <w:rPr>
          <w:rFonts w:hint="default" w:ascii="Times New Roman" w:hAnsi="Times New Roman" w:eastAsia="仿宋" w:cs="Times New Roman"/>
          <w:bCs/>
          <w:snapToGrid w:val="0"/>
          <w:color w:val="000000"/>
          <w:spacing w:val="10"/>
          <w:kern w:val="0"/>
          <w:sz w:val="32"/>
          <w:szCs w:val="32"/>
          <w:highlight w:val="none"/>
          <w:lang w:val="zh-CN" w:eastAsia="zh-CN" w:bidi="ar-SA"/>
        </w:rPr>
        <w:t>厂界噪声</w:t>
      </w:r>
      <w:r>
        <w:rPr>
          <w:rFonts w:hint="default" w:ascii="Times New Roman" w:hAnsi="Times New Roman" w:eastAsia="仿宋" w:cs="Times New Roman"/>
          <w:bCs/>
          <w:snapToGrid w:val="0"/>
          <w:color w:val="000000"/>
          <w:spacing w:val="10"/>
          <w:kern w:val="0"/>
          <w:sz w:val="32"/>
          <w:szCs w:val="32"/>
          <w:highlight w:val="none"/>
          <w:lang w:val="en-US" w:eastAsia="zh-CN" w:bidi="ar-SA"/>
        </w:rPr>
        <w:t>应满足</w:t>
      </w:r>
      <w:r>
        <w:rPr>
          <w:rFonts w:hint="default" w:ascii="Times New Roman" w:hAnsi="Times New Roman" w:eastAsia="仿宋" w:cs="Times New Roman"/>
          <w:bCs/>
          <w:snapToGrid w:val="0"/>
          <w:color w:val="000000"/>
          <w:spacing w:val="10"/>
          <w:kern w:val="0"/>
          <w:sz w:val="32"/>
          <w:szCs w:val="32"/>
          <w:highlight w:val="none"/>
          <w:lang w:val="zh-CN" w:eastAsia="zh-CN" w:bidi="ar-SA"/>
        </w:rPr>
        <w:t>《工业企业厂界环境噪声排放标准》（GB12348-2008）</w:t>
      </w:r>
      <w:r>
        <w:rPr>
          <w:rFonts w:hint="eastAsia" w:eastAsia="仿宋" w:cs="Times New Roman"/>
          <w:bCs/>
          <w:snapToGrid w:val="0"/>
          <w:color w:val="000000"/>
          <w:spacing w:val="10"/>
          <w:kern w:val="0"/>
          <w:sz w:val="32"/>
          <w:szCs w:val="32"/>
          <w:highlight w:val="none"/>
          <w:lang w:val="en-US" w:eastAsia="zh-CN" w:bidi="ar-SA"/>
        </w:rPr>
        <w:t>3</w:t>
      </w:r>
      <w:r>
        <w:rPr>
          <w:rFonts w:hint="eastAsia" w:ascii="Times New Roman" w:hAnsi="Times New Roman" w:eastAsia="仿宋" w:cs="Times New Roman"/>
          <w:bCs/>
          <w:snapToGrid w:val="0"/>
          <w:color w:val="000000"/>
          <w:spacing w:val="10"/>
          <w:kern w:val="0"/>
          <w:sz w:val="32"/>
          <w:szCs w:val="32"/>
          <w:highlight w:val="none"/>
          <w:lang w:val="en-US" w:eastAsia="zh-CN" w:bidi="ar-SA"/>
        </w:rPr>
        <w:t>类</w:t>
      </w:r>
      <w:r>
        <w:rPr>
          <w:rFonts w:hint="default" w:ascii="Times New Roman" w:hAnsi="Times New Roman" w:eastAsia="仿宋" w:cs="Times New Roman"/>
          <w:bCs/>
          <w:snapToGrid w:val="0"/>
          <w:color w:val="000000"/>
          <w:spacing w:val="10"/>
          <w:kern w:val="0"/>
          <w:sz w:val="32"/>
          <w:szCs w:val="32"/>
          <w:highlight w:val="none"/>
          <w:lang w:val="zh-CN" w:eastAsia="zh-CN" w:bidi="ar-SA"/>
        </w:rPr>
        <w:t>标准要求。</w:t>
      </w:r>
    </w:p>
    <w:p w14:paraId="5A9BFE9D">
      <w:pPr>
        <w:pStyle w:val="32"/>
        <w:numPr>
          <w:ilvl w:val="0"/>
          <w:numId w:val="2"/>
        </w:numPr>
        <w:adjustRightInd w:val="0"/>
        <w:snapToGrid w:val="0"/>
        <w:spacing w:line="360" w:lineRule="auto"/>
        <w:ind w:left="0" w:leftChars="0" w:firstLine="640" w:firstLineChars="200"/>
        <w:rPr>
          <w:rFonts w:hint="default" w:ascii="Times New Roman" w:hAnsi="Times New Roman" w:eastAsia="仿宋" w:cs="Times New Roman"/>
          <w:bCs/>
          <w:snapToGrid w:val="0"/>
          <w:spacing w:val="10"/>
          <w:kern w:val="0"/>
          <w:sz w:val="32"/>
          <w:szCs w:val="32"/>
          <w:lang w:val="en-US" w:eastAsia="zh-CN" w:bidi="ar"/>
        </w:rPr>
      </w:pPr>
      <w:r>
        <w:rPr>
          <w:rFonts w:hint="default" w:ascii="Times New Roman" w:hAnsi="Times New Roman" w:eastAsia="楷体" w:cs="Times New Roman"/>
          <w:bCs w:val="0"/>
          <w:snapToGrid/>
          <w:color w:val="auto"/>
          <w:spacing w:val="0"/>
          <w:kern w:val="2"/>
          <w:sz w:val="32"/>
          <w:szCs w:val="32"/>
          <w:highlight w:val="none"/>
          <w:lang w:val="zh-TW" w:eastAsia="zh-CN" w:bidi="ar-SA"/>
        </w:rPr>
        <w:t>严格落实固体废物污染防控措施。</w:t>
      </w:r>
      <w:r>
        <w:rPr>
          <w:rFonts w:hint="eastAsia" w:ascii="Times New Roman" w:hAnsi="Times New Roman" w:eastAsia="仿宋" w:cs="Times New Roman"/>
          <w:bCs/>
          <w:snapToGrid w:val="0"/>
          <w:color w:val="000000"/>
          <w:spacing w:val="10"/>
          <w:kern w:val="0"/>
          <w:sz w:val="32"/>
          <w:szCs w:val="32"/>
          <w:highlight w:val="none"/>
          <w:lang w:val="en-US" w:eastAsia="zh-CN" w:bidi="ar-SA"/>
        </w:rPr>
        <w:t>运营期</w:t>
      </w:r>
      <w:r>
        <w:rPr>
          <w:rFonts w:hint="eastAsia" w:ascii="Times New Roman" w:hAnsi="Times New Roman" w:eastAsia="仿宋" w:cs="Times New Roman"/>
          <w:bCs/>
          <w:snapToGrid w:val="0"/>
          <w:color w:val="000000"/>
          <w:spacing w:val="10"/>
          <w:kern w:val="0"/>
          <w:sz w:val="32"/>
          <w:szCs w:val="32"/>
          <w:highlight w:val="none"/>
          <w:lang w:val="zh-CN" w:eastAsia="zh-CN" w:bidi="ar-SA"/>
        </w:rPr>
        <w:t>产生的锅炉炉渣暂存于</w:t>
      </w:r>
      <w:r>
        <w:rPr>
          <w:rFonts w:hint="eastAsia" w:eastAsia="仿宋" w:cs="Times New Roman"/>
          <w:bCs/>
          <w:snapToGrid w:val="0"/>
          <w:color w:val="auto"/>
          <w:spacing w:val="10"/>
          <w:kern w:val="0"/>
          <w:sz w:val="32"/>
          <w:szCs w:val="32"/>
          <w:highlight w:val="yellow"/>
          <w:lang w:val="en-US" w:eastAsia="zh-CN" w:bidi="ar-SA"/>
        </w:rPr>
        <w:t>封闭</w:t>
      </w:r>
      <w:r>
        <w:rPr>
          <w:rFonts w:hint="eastAsia" w:ascii="Times New Roman" w:hAnsi="Times New Roman" w:eastAsia="仿宋" w:cs="Times New Roman"/>
          <w:bCs/>
          <w:snapToGrid w:val="0"/>
          <w:color w:val="auto"/>
          <w:spacing w:val="10"/>
          <w:kern w:val="0"/>
          <w:sz w:val="32"/>
          <w:szCs w:val="32"/>
          <w:highlight w:val="yellow"/>
          <w:lang w:val="zh-CN" w:eastAsia="zh-CN" w:bidi="ar-SA"/>
        </w:rPr>
        <w:t>炉渣周转库</w:t>
      </w:r>
      <w:r>
        <w:rPr>
          <w:rFonts w:hint="eastAsia" w:ascii="Times New Roman" w:hAnsi="Times New Roman" w:eastAsia="仿宋" w:cs="Times New Roman"/>
          <w:bCs/>
          <w:snapToGrid w:val="0"/>
          <w:color w:val="auto"/>
          <w:spacing w:val="10"/>
          <w:sz w:val="32"/>
          <w:szCs w:val="32"/>
          <w:highlight w:val="yellow"/>
          <w:lang w:val="en-US" w:eastAsia="zh-CN" w:bidi="ar"/>
        </w:rPr>
        <w:t>（</w:t>
      </w:r>
      <w:r>
        <w:rPr>
          <w:rFonts w:hint="eastAsia" w:eastAsia="仿宋" w:cs="Times New Roman"/>
          <w:bCs/>
          <w:snapToGrid w:val="0"/>
          <w:color w:val="auto"/>
          <w:spacing w:val="10"/>
          <w:sz w:val="32"/>
          <w:szCs w:val="32"/>
          <w:highlight w:val="yellow"/>
          <w:lang w:val="en-US" w:eastAsia="zh-CN" w:bidi="ar"/>
        </w:rPr>
        <w:t>5</w:t>
      </w:r>
      <w:r>
        <w:rPr>
          <w:rFonts w:hint="eastAsia" w:ascii="Times New Roman" w:hAnsi="Times New Roman" w:eastAsia="仿宋" w:cs="Times New Roman"/>
          <w:bCs/>
          <w:snapToGrid w:val="0"/>
          <w:color w:val="auto"/>
          <w:spacing w:val="10"/>
          <w:sz w:val="32"/>
          <w:szCs w:val="32"/>
          <w:highlight w:val="yellow"/>
          <w:lang w:val="en-US" w:eastAsia="zh-CN" w:bidi="ar"/>
        </w:rPr>
        <w:t>00m</w:t>
      </w:r>
      <w:r>
        <w:rPr>
          <w:rFonts w:hint="eastAsia" w:ascii="Times New Roman" w:hAnsi="Times New Roman" w:eastAsia="仿宋" w:cs="Times New Roman"/>
          <w:bCs/>
          <w:snapToGrid w:val="0"/>
          <w:color w:val="auto"/>
          <w:spacing w:val="10"/>
          <w:sz w:val="32"/>
          <w:szCs w:val="32"/>
          <w:highlight w:val="yellow"/>
          <w:vertAlign w:val="superscript"/>
          <w:lang w:val="en-US" w:eastAsia="zh-CN" w:bidi="ar"/>
        </w:rPr>
        <w:t>2</w:t>
      </w:r>
      <w:r>
        <w:rPr>
          <w:rFonts w:hint="eastAsia" w:ascii="Times New Roman" w:hAnsi="Times New Roman" w:eastAsia="仿宋" w:cs="Times New Roman"/>
          <w:bCs/>
          <w:snapToGrid w:val="0"/>
          <w:color w:val="auto"/>
          <w:spacing w:val="10"/>
          <w:sz w:val="32"/>
          <w:szCs w:val="32"/>
          <w:highlight w:val="yellow"/>
          <w:vertAlign w:val="baseline"/>
          <w:lang w:val="en-US" w:eastAsia="zh-CN" w:bidi="ar"/>
        </w:rPr>
        <w:t>）</w:t>
      </w:r>
      <w:r>
        <w:rPr>
          <w:rFonts w:hint="eastAsia" w:ascii="Times New Roman" w:hAnsi="Times New Roman" w:eastAsia="仿宋" w:cs="Times New Roman"/>
          <w:bCs/>
          <w:snapToGrid w:val="0"/>
          <w:color w:val="000000"/>
          <w:spacing w:val="10"/>
          <w:kern w:val="0"/>
          <w:sz w:val="32"/>
          <w:szCs w:val="32"/>
          <w:highlight w:val="none"/>
          <w:lang w:val="zh-CN" w:eastAsia="zh-CN" w:bidi="ar-SA"/>
        </w:rPr>
        <w:t>，</w:t>
      </w:r>
      <w:r>
        <w:rPr>
          <w:rFonts w:hint="eastAsia" w:eastAsia="仿宋" w:cs="Times New Roman"/>
          <w:bCs/>
          <w:snapToGrid w:val="0"/>
          <w:color w:val="000000"/>
          <w:spacing w:val="10"/>
          <w:kern w:val="0"/>
          <w:sz w:val="32"/>
          <w:szCs w:val="32"/>
          <w:highlight w:val="none"/>
          <w:lang w:val="en-US" w:eastAsia="zh-CN" w:bidi="ar-SA"/>
        </w:rPr>
        <w:t>外售综合利用</w:t>
      </w:r>
      <w:r>
        <w:rPr>
          <w:rFonts w:hint="eastAsia" w:ascii="Times New Roman" w:hAnsi="Times New Roman" w:eastAsia="仿宋" w:cs="Times New Roman"/>
          <w:bCs/>
          <w:snapToGrid w:val="0"/>
          <w:color w:val="000000"/>
          <w:spacing w:val="10"/>
          <w:kern w:val="0"/>
          <w:sz w:val="32"/>
          <w:szCs w:val="32"/>
          <w:highlight w:val="none"/>
          <w:lang w:val="zh-CN" w:eastAsia="zh-CN" w:bidi="ar-SA"/>
        </w:rPr>
        <w:t>，除尘灰暂存于除</w:t>
      </w:r>
      <w:r>
        <w:rPr>
          <w:rFonts w:hint="eastAsia" w:ascii="Times New Roman" w:hAnsi="Times New Roman" w:eastAsia="仿宋" w:cs="Times New Roman"/>
          <w:bCs/>
          <w:snapToGrid w:val="0"/>
          <w:color w:val="auto"/>
          <w:spacing w:val="10"/>
          <w:kern w:val="0"/>
          <w:sz w:val="32"/>
          <w:szCs w:val="32"/>
          <w:highlight w:val="yellow"/>
          <w:lang w:val="zh-CN" w:eastAsia="zh-CN" w:bidi="ar-SA"/>
        </w:rPr>
        <w:t>尘灰仓</w:t>
      </w:r>
      <w:r>
        <w:rPr>
          <w:rFonts w:hint="eastAsia" w:ascii="Times New Roman" w:hAnsi="Times New Roman" w:eastAsia="仿宋" w:cs="Times New Roman"/>
          <w:bCs/>
          <w:snapToGrid w:val="0"/>
          <w:color w:val="auto"/>
          <w:spacing w:val="10"/>
          <w:sz w:val="32"/>
          <w:szCs w:val="32"/>
          <w:highlight w:val="yellow"/>
          <w:lang w:val="en-US" w:eastAsia="zh-CN" w:bidi="ar"/>
        </w:rPr>
        <w:t>（</w:t>
      </w:r>
      <w:r>
        <w:rPr>
          <w:rFonts w:hint="eastAsia" w:eastAsia="仿宋" w:cs="Times New Roman"/>
          <w:bCs/>
          <w:snapToGrid w:val="0"/>
          <w:color w:val="auto"/>
          <w:spacing w:val="10"/>
          <w:sz w:val="32"/>
          <w:szCs w:val="32"/>
          <w:highlight w:val="yellow"/>
          <w:lang w:val="en-US" w:eastAsia="zh-CN" w:bidi="ar"/>
        </w:rPr>
        <w:t>5</w:t>
      </w:r>
      <w:r>
        <w:rPr>
          <w:rFonts w:hint="eastAsia" w:ascii="Times New Roman" w:hAnsi="Times New Roman" w:eastAsia="仿宋" w:cs="Times New Roman"/>
          <w:bCs/>
          <w:snapToGrid w:val="0"/>
          <w:color w:val="auto"/>
          <w:spacing w:val="10"/>
          <w:sz w:val="32"/>
          <w:szCs w:val="32"/>
          <w:highlight w:val="yellow"/>
          <w:lang w:val="en-US" w:eastAsia="zh-CN" w:bidi="ar"/>
        </w:rPr>
        <w:t>0m</w:t>
      </w:r>
      <w:r>
        <w:rPr>
          <w:rFonts w:hint="eastAsia" w:ascii="Times New Roman" w:hAnsi="Times New Roman" w:eastAsia="仿宋" w:cs="Times New Roman"/>
          <w:bCs/>
          <w:snapToGrid w:val="0"/>
          <w:color w:val="auto"/>
          <w:spacing w:val="10"/>
          <w:sz w:val="32"/>
          <w:szCs w:val="32"/>
          <w:highlight w:val="yellow"/>
          <w:vertAlign w:val="superscript"/>
          <w:lang w:val="en-US" w:eastAsia="zh-CN" w:bidi="ar"/>
        </w:rPr>
        <w:t>3</w:t>
      </w:r>
      <w:r>
        <w:rPr>
          <w:rFonts w:hint="eastAsia" w:ascii="Times New Roman" w:hAnsi="Times New Roman" w:eastAsia="仿宋" w:cs="Times New Roman"/>
          <w:bCs/>
          <w:snapToGrid w:val="0"/>
          <w:color w:val="auto"/>
          <w:spacing w:val="10"/>
          <w:sz w:val="32"/>
          <w:szCs w:val="32"/>
          <w:highlight w:val="yellow"/>
          <w:vertAlign w:val="baseline"/>
          <w:lang w:val="en-US" w:eastAsia="zh-CN" w:bidi="ar"/>
        </w:rPr>
        <w:t>）</w:t>
      </w:r>
      <w:r>
        <w:rPr>
          <w:rFonts w:hint="eastAsia" w:ascii="Times New Roman" w:hAnsi="Times New Roman" w:eastAsia="仿宋" w:cs="Times New Roman"/>
          <w:bCs/>
          <w:snapToGrid w:val="0"/>
          <w:color w:val="000000"/>
          <w:spacing w:val="10"/>
          <w:kern w:val="0"/>
          <w:sz w:val="32"/>
          <w:szCs w:val="32"/>
          <w:highlight w:val="none"/>
          <w:lang w:val="zh-CN" w:eastAsia="zh-CN" w:bidi="ar-SA"/>
        </w:rPr>
        <w:t>，</w:t>
      </w:r>
      <w:r>
        <w:rPr>
          <w:rFonts w:hint="eastAsia" w:eastAsia="仿宋" w:cs="Times New Roman"/>
          <w:bCs/>
          <w:snapToGrid w:val="0"/>
          <w:color w:val="000000"/>
          <w:spacing w:val="10"/>
          <w:kern w:val="0"/>
          <w:sz w:val="32"/>
          <w:szCs w:val="32"/>
          <w:highlight w:val="none"/>
          <w:lang w:val="en-US" w:eastAsia="zh-CN" w:bidi="ar-SA"/>
        </w:rPr>
        <w:t>外售综合利用</w:t>
      </w:r>
      <w:r>
        <w:rPr>
          <w:rFonts w:hint="eastAsia" w:ascii="Times New Roman" w:hAnsi="Times New Roman" w:eastAsia="仿宋" w:cs="Times New Roman"/>
          <w:bCs/>
          <w:snapToGrid w:val="0"/>
          <w:color w:val="000000"/>
          <w:spacing w:val="10"/>
          <w:kern w:val="0"/>
          <w:sz w:val="32"/>
          <w:szCs w:val="32"/>
          <w:highlight w:val="none"/>
          <w:lang w:val="zh-CN" w:eastAsia="zh-CN" w:bidi="ar-SA"/>
        </w:rPr>
        <w:t>，脱硫石膏</w:t>
      </w:r>
      <w:r>
        <w:rPr>
          <w:rFonts w:hint="eastAsia" w:eastAsia="仿宋" w:cs="Times New Roman"/>
          <w:bCs/>
          <w:snapToGrid w:val="0"/>
          <w:color w:val="000000"/>
          <w:spacing w:val="10"/>
          <w:kern w:val="0"/>
          <w:sz w:val="32"/>
          <w:szCs w:val="32"/>
          <w:highlight w:val="none"/>
          <w:lang w:val="en-US" w:eastAsia="zh-CN" w:bidi="ar-SA"/>
        </w:rPr>
        <w:t>及</w:t>
      </w:r>
      <w:r>
        <w:rPr>
          <w:rFonts w:hint="eastAsia" w:ascii="Times New Roman" w:hAnsi="Times New Roman" w:eastAsia="仿宋" w:cs="Times New Roman"/>
          <w:bCs/>
          <w:snapToGrid w:val="0"/>
          <w:color w:val="000000"/>
          <w:spacing w:val="10"/>
          <w:kern w:val="0"/>
          <w:sz w:val="32"/>
          <w:szCs w:val="32"/>
          <w:highlight w:val="none"/>
          <w:lang w:val="zh-CN" w:eastAsia="zh-CN" w:bidi="ar-SA"/>
        </w:rPr>
        <w:t>脱硫废水污泥暂存于</w:t>
      </w:r>
      <w:r>
        <w:rPr>
          <w:rFonts w:hint="eastAsia" w:eastAsia="仿宋" w:cs="Times New Roman"/>
          <w:bCs/>
          <w:snapToGrid w:val="0"/>
          <w:color w:val="auto"/>
          <w:spacing w:val="10"/>
          <w:kern w:val="0"/>
          <w:sz w:val="32"/>
          <w:szCs w:val="32"/>
          <w:highlight w:val="yellow"/>
          <w:lang w:val="en-US" w:eastAsia="zh-CN" w:bidi="ar-SA"/>
        </w:rPr>
        <w:t>封闭脱硫</w:t>
      </w:r>
      <w:r>
        <w:rPr>
          <w:rFonts w:hint="eastAsia" w:ascii="Times New Roman" w:hAnsi="Times New Roman" w:eastAsia="仿宋" w:cs="Times New Roman"/>
          <w:bCs/>
          <w:snapToGrid w:val="0"/>
          <w:color w:val="auto"/>
          <w:spacing w:val="10"/>
          <w:kern w:val="0"/>
          <w:sz w:val="32"/>
          <w:szCs w:val="32"/>
          <w:highlight w:val="yellow"/>
          <w:lang w:val="zh-CN" w:eastAsia="zh-CN" w:bidi="ar-SA"/>
        </w:rPr>
        <w:t>石膏周转库</w:t>
      </w:r>
      <w:r>
        <w:rPr>
          <w:rFonts w:hint="eastAsia" w:ascii="Times New Roman" w:hAnsi="Times New Roman" w:eastAsia="仿宋" w:cs="Times New Roman"/>
          <w:bCs/>
          <w:snapToGrid w:val="0"/>
          <w:color w:val="auto"/>
          <w:spacing w:val="10"/>
          <w:sz w:val="32"/>
          <w:szCs w:val="32"/>
          <w:highlight w:val="yellow"/>
          <w:lang w:val="en-US" w:eastAsia="zh-CN" w:bidi="ar"/>
        </w:rPr>
        <w:t>（</w:t>
      </w:r>
      <w:r>
        <w:rPr>
          <w:rFonts w:hint="eastAsia" w:eastAsia="仿宋" w:cs="Times New Roman"/>
          <w:bCs/>
          <w:snapToGrid w:val="0"/>
          <w:color w:val="auto"/>
          <w:spacing w:val="10"/>
          <w:sz w:val="32"/>
          <w:szCs w:val="32"/>
          <w:highlight w:val="yellow"/>
          <w:lang w:val="en-US" w:eastAsia="zh-CN" w:bidi="ar"/>
        </w:rPr>
        <w:t>1</w:t>
      </w:r>
      <w:r>
        <w:rPr>
          <w:rFonts w:hint="eastAsia" w:ascii="Times New Roman" w:hAnsi="Times New Roman" w:eastAsia="仿宋" w:cs="Times New Roman"/>
          <w:bCs/>
          <w:snapToGrid w:val="0"/>
          <w:color w:val="auto"/>
          <w:spacing w:val="10"/>
          <w:sz w:val="32"/>
          <w:szCs w:val="32"/>
          <w:highlight w:val="yellow"/>
          <w:lang w:val="en-US" w:eastAsia="zh-CN" w:bidi="ar"/>
        </w:rPr>
        <w:t>00m</w:t>
      </w:r>
      <w:r>
        <w:rPr>
          <w:rFonts w:hint="eastAsia" w:ascii="Times New Roman" w:hAnsi="Times New Roman" w:eastAsia="仿宋" w:cs="Times New Roman"/>
          <w:bCs/>
          <w:snapToGrid w:val="0"/>
          <w:color w:val="auto"/>
          <w:spacing w:val="10"/>
          <w:sz w:val="32"/>
          <w:szCs w:val="32"/>
          <w:highlight w:val="yellow"/>
          <w:vertAlign w:val="superscript"/>
          <w:lang w:val="en-US" w:eastAsia="zh-CN" w:bidi="ar"/>
        </w:rPr>
        <w:t>2</w:t>
      </w:r>
      <w:r>
        <w:rPr>
          <w:rFonts w:hint="eastAsia" w:ascii="Times New Roman" w:hAnsi="Times New Roman" w:eastAsia="仿宋" w:cs="Times New Roman"/>
          <w:bCs/>
          <w:snapToGrid w:val="0"/>
          <w:color w:val="auto"/>
          <w:spacing w:val="10"/>
          <w:sz w:val="32"/>
          <w:szCs w:val="32"/>
          <w:highlight w:val="yellow"/>
          <w:vertAlign w:val="baseline"/>
          <w:lang w:val="en-US" w:eastAsia="zh-CN" w:bidi="ar"/>
        </w:rPr>
        <w:t>）</w:t>
      </w:r>
      <w:r>
        <w:rPr>
          <w:rFonts w:hint="eastAsia" w:ascii="Times New Roman" w:hAnsi="Times New Roman" w:eastAsia="仿宋" w:cs="Times New Roman"/>
          <w:bCs/>
          <w:snapToGrid w:val="0"/>
          <w:color w:val="000000"/>
          <w:spacing w:val="10"/>
          <w:kern w:val="0"/>
          <w:sz w:val="32"/>
          <w:szCs w:val="32"/>
          <w:highlight w:val="none"/>
          <w:lang w:val="zh-CN" w:eastAsia="zh-CN" w:bidi="ar-SA"/>
        </w:rPr>
        <w:t>，</w:t>
      </w:r>
      <w:r>
        <w:rPr>
          <w:rFonts w:hint="eastAsia" w:eastAsia="仿宋" w:cs="Times New Roman"/>
          <w:bCs/>
          <w:snapToGrid w:val="0"/>
          <w:color w:val="000000"/>
          <w:spacing w:val="10"/>
          <w:kern w:val="0"/>
          <w:sz w:val="32"/>
          <w:szCs w:val="32"/>
          <w:highlight w:val="none"/>
          <w:lang w:val="en-US" w:eastAsia="zh-CN" w:bidi="ar-SA"/>
        </w:rPr>
        <w:t>外售综合利用</w:t>
      </w:r>
      <w:r>
        <w:rPr>
          <w:rFonts w:hint="eastAsia" w:ascii="Times New Roman" w:hAnsi="Times New Roman" w:eastAsia="仿宋" w:cs="Times New Roman"/>
          <w:bCs/>
          <w:snapToGrid w:val="0"/>
          <w:color w:val="000000"/>
          <w:spacing w:val="10"/>
          <w:kern w:val="0"/>
          <w:sz w:val="32"/>
          <w:szCs w:val="32"/>
          <w:highlight w:val="none"/>
          <w:lang w:val="zh-CN" w:eastAsia="zh-CN" w:bidi="ar-SA"/>
        </w:rPr>
        <w:t>，废离子交换树脂、废布袋暂存于</w:t>
      </w:r>
      <w:r>
        <w:rPr>
          <w:rFonts w:hint="eastAsia" w:ascii="Times New Roman" w:hAnsi="Times New Roman" w:eastAsia="仿宋" w:cs="Times New Roman"/>
          <w:bCs/>
          <w:snapToGrid w:val="0"/>
          <w:color w:val="auto"/>
          <w:spacing w:val="10"/>
          <w:kern w:val="0"/>
          <w:sz w:val="32"/>
          <w:szCs w:val="32"/>
          <w:highlight w:val="yellow"/>
          <w:lang w:val="zh-CN" w:eastAsia="zh-CN" w:bidi="ar-SA"/>
        </w:rPr>
        <w:t>一般固废暂存库</w:t>
      </w:r>
      <w:r>
        <w:rPr>
          <w:rFonts w:hint="eastAsia" w:ascii="Times New Roman" w:hAnsi="Times New Roman" w:eastAsia="仿宋" w:cs="Times New Roman"/>
          <w:bCs/>
          <w:snapToGrid w:val="0"/>
          <w:color w:val="auto"/>
          <w:spacing w:val="10"/>
          <w:sz w:val="32"/>
          <w:szCs w:val="32"/>
          <w:highlight w:val="yellow"/>
          <w:lang w:val="en-US" w:eastAsia="zh-CN" w:bidi="ar"/>
        </w:rPr>
        <w:t>（</w:t>
      </w:r>
      <w:r>
        <w:rPr>
          <w:rFonts w:hint="eastAsia" w:eastAsia="仿宋" w:cs="Times New Roman"/>
          <w:bCs/>
          <w:snapToGrid w:val="0"/>
          <w:color w:val="auto"/>
          <w:spacing w:val="10"/>
          <w:sz w:val="32"/>
          <w:szCs w:val="32"/>
          <w:highlight w:val="yellow"/>
          <w:lang w:val="en-US" w:eastAsia="zh-CN" w:bidi="ar"/>
        </w:rPr>
        <w:t>5</w:t>
      </w:r>
      <w:r>
        <w:rPr>
          <w:rFonts w:hint="eastAsia" w:ascii="Times New Roman" w:hAnsi="Times New Roman" w:eastAsia="仿宋" w:cs="Times New Roman"/>
          <w:bCs/>
          <w:snapToGrid w:val="0"/>
          <w:color w:val="auto"/>
          <w:spacing w:val="10"/>
          <w:sz w:val="32"/>
          <w:szCs w:val="32"/>
          <w:highlight w:val="yellow"/>
          <w:lang w:val="en-US" w:eastAsia="zh-CN" w:bidi="ar"/>
        </w:rPr>
        <w:t>0m</w:t>
      </w:r>
      <w:r>
        <w:rPr>
          <w:rFonts w:hint="eastAsia" w:ascii="Times New Roman" w:hAnsi="Times New Roman" w:eastAsia="仿宋" w:cs="Times New Roman"/>
          <w:bCs/>
          <w:snapToGrid w:val="0"/>
          <w:color w:val="auto"/>
          <w:spacing w:val="10"/>
          <w:sz w:val="32"/>
          <w:szCs w:val="32"/>
          <w:highlight w:val="yellow"/>
          <w:vertAlign w:val="superscript"/>
          <w:lang w:val="en-US" w:eastAsia="zh-CN" w:bidi="ar"/>
        </w:rPr>
        <w:t>2</w:t>
      </w:r>
      <w:r>
        <w:rPr>
          <w:rFonts w:hint="eastAsia" w:ascii="Times New Roman" w:hAnsi="Times New Roman" w:eastAsia="仿宋" w:cs="Times New Roman"/>
          <w:bCs/>
          <w:snapToGrid w:val="0"/>
          <w:color w:val="auto"/>
          <w:spacing w:val="10"/>
          <w:sz w:val="32"/>
          <w:szCs w:val="32"/>
          <w:highlight w:val="yellow"/>
          <w:vertAlign w:val="baseline"/>
          <w:lang w:val="en-US" w:eastAsia="zh-CN" w:bidi="ar"/>
        </w:rPr>
        <w:t>）</w:t>
      </w:r>
      <w:r>
        <w:rPr>
          <w:rFonts w:hint="eastAsia" w:ascii="Times New Roman" w:hAnsi="Times New Roman" w:eastAsia="仿宋" w:cs="Times New Roman"/>
          <w:bCs/>
          <w:snapToGrid w:val="0"/>
          <w:color w:val="000000"/>
          <w:spacing w:val="10"/>
          <w:kern w:val="0"/>
          <w:sz w:val="32"/>
          <w:szCs w:val="32"/>
          <w:highlight w:val="none"/>
          <w:lang w:val="zh-CN" w:eastAsia="zh-CN" w:bidi="ar-SA"/>
        </w:rPr>
        <w:t>，定期由厂家回收处置</w:t>
      </w:r>
      <w:r>
        <w:rPr>
          <w:rFonts w:hint="eastAsia" w:eastAsia="仿宋" w:cs="Times New Roman"/>
          <w:bCs/>
          <w:snapToGrid w:val="0"/>
          <w:color w:val="000000"/>
          <w:spacing w:val="10"/>
          <w:kern w:val="0"/>
          <w:sz w:val="32"/>
          <w:szCs w:val="32"/>
          <w:highlight w:val="none"/>
          <w:lang w:val="zh-CN" w:eastAsia="zh-CN" w:bidi="ar-SA"/>
        </w:rPr>
        <w:t>，</w:t>
      </w:r>
      <w:r>
        <w:rPr>
          <w:rFonts w:hint="eastAsia" w:ascii="Times New Roman" w:hAnsi="Times New Roman" w:eastAsia="仿宋" w:cs="Times New Roman"/>
          <w:bCs/>
          <w:snapToGrid w:val="0"/>
          <w:color w:val="000000"/>
          <w:spacing w:val="10"/>
          <w:kern w:val="0"/>
          <w:sz w:val="32"/>
          <w:szCs w:val="32"/>
          <w:highlight w:val="none"/>
          <w:lang w:val="en-US" w:eastAsia="zh-CN" w:bidi="ar-SA"/>
        </w:rPr>
        <w:t>一般固体废物应满足《一般工业固体废物贮存和填埋污染控制标准》（GB18599-2020）相应标准要求。废催化剂</w:t>
      </w:r>
      <w:r>
        <w:rPr>
          <w:rFonts w:hint="eastAsia" w:eastAsia="仿宋" w:cs="Times New Roman"/>
          <w:bCs/>
          <w:snapToGrid w:val="0"/>
          <w:color w:val="000000"/>
          <w:spacing w:val="10"/>
          <w:kern w:val="0"/>
          <w:sz w:val="32"/>
          <w:szCs w:val="32"/>
          <w:highlight w:val="none"/>
          <w:lang w:val="en-US" w:eastAsia="zh-CN" w:bidi="ar-SA"/>
        </w:rPr>
        <w:t>、</w:t>
      </w:r>
      <w:r>
        <w:rPr>
          <w:rFonts w:hint="eastAsia" w:ascii="Times New Roman" w:hAnsi="Times New Roman" w:eastAsia="仿宋" w:cs="Times New Roman"/>
          <w:bCs/>
          <w:snapToGrid w:val="0"/>
          <w:color w:val="000000"/>
          <w:spacing w:val="10"/>
          <w:kern w:val="0"/>
          <w:sz w:val="32"/>
          <w:szCs w:val="32"/>
          <w:highlight w:val="none"/>
          <w:lang w:val="en-US" w:eastAsia="zh-CN" w:bidi="ar-SA"/>
        </w:rPr>
        <w:t>废矿物油、废油桶</w:t>
      </w:r>
      <w:r>
        <w:rPr>
          <w:rFonts w:hint="default" w:ascii="Times New Roman" w:hAnsi="Times New Roman" w:eastAsia="仿宋" w:cs="Times New Roman"/>
          <w:bCs/>
          <w:snapToGrid w:val="0"/>
          <w:color w:val="000000"/>
          <w:spacing w:val="10"/>
          <w:kern w:val="0"/>
          <w:sz w:val="32"/>
          <w:szCs w:val="32"/>
          <w:highlight w:val="none"/>
          <w:lang w:val="en-US" w:eastAsia="zh-CN" w:bidi="ar-SA"/>
        </w:rPr>
        <w:t>暂存于</w:t>
      </w:r>
      <w:r>
        <w:rPr>
          <w:rFonts w:hint="eastAsia" w:ascii="Times New Roman" w:hAnsi="Times New Roman" w:eastAsia="仿宋" w:cs="Times New Roman"/>
          <w:bCs/>
          <w:snapToGrid w:val="0"/>
          <w:spacing w:val="10"/>
          <w:sz w:val="32"/>
          <w:szCs w:val="32"/>
          <w:lang w:val="en-US" w:eastAsia="zh-CN" w:bidi="ar"/>
        </w:rPr>
        <w:t>危废贮存</w:t>
      </w:r>
      <w:r>
        <w:rPr>
          <w:rFonts w:hint="eastAsia" w:eastAsia="仿宋" w:cs="Times New Roman"/>
          <w:bCs/>
          <w:snapToGrid w:val="0"/>
          <w:spacing w:val="10"/>
          <w:sz w:val="32"/>
          <w:szCs w:val="32"/>
          <w:lang w:val="en-US" w:eastAsia="zh-CN" w:bidi="ar"/>
        </w:rPr>
        <w:t>点</w:t>
      </w:r>
      <w:r>
        <w:rPr>
          <w:rFonts w:hint="eastAsia" w:ascii="Times New Roman" w:hAnsi="Times New Roman" w:eastAsia="仿宋" w:cs="Times New Roman"/>
          <w:bCs/>
          <w:snapToGrid w:val="0"/>
          <w:spacing w:val="10"/>
          <w:sz w:val="32"/>
          <w:szCs w:val="32"/>
          <w:lang w:val="en-US" w:eastAsia="zh-CN" w:bidi="ar"/>
        </w:rPr>
        <w:t>（</w:t>
      </w:r>
      <w:r>
        <w:rPr>
          <w:rFonts w:hint="eastAsia" w:eastAsia="仿宋" w:cs="Times New Roman"/>
          <w:bCs/>
          <w:snapToGrid w:val="0"/>
          <w:spacing w:val="10"/>
          <w:sz w:val="32"/>
          <w:szCs w:val="32"/>
          <w:lang w:val="en-US" w:eastAsia="zh-CN" w:bidi="ar"/>
        </w:rPr>
        <w:t>5</w:t>
      </w:r>
      <w:r>
        <w:rPr>
          <w:rFonts w:hint="eastAsia" w:ascii="Times New Roman" w:hAnsi="Times New Roman" w:eastAsia="仿宋" w:cs="Times New Roman"/>
          <w:bCs/>
          <w:snapToGrid w:val="0"/>
          <w:spacing w:val="10"/>
          <w:sz w:val="32"/>
          <w:szCs w:val="32"/>
          <w:lang w:val="en-US" w:eastAsia="zh-CN" w:bidi="ar"/>
        </w:rPr>
        <w:t>0m</w:t>
      </w:r>
      <w:r>
        <w:rPr>
          <w:rFonts w:hint="eastAsia" w:ascii="Times New Roman" w:hAnsi="Times New Roman" w:eastAsia="仿宋" w:cs="Times New Roman"/>
          <w:bCs/>
          <w:snapToGrid w:val="0"/>
          <w:spacing w:val="10"/>
          <w:sz w:val="32"/>
          <w:szCs w:val="32"/>
          <w:vertAlign w:val="superscript"/>
          <w:lang w:val="en-US" w:eastAsia="zh-CN" w:bidi="ar"/>
        </w:rPr>
        <w:t>2</w:t>
      </w:r>
      <w:r>
        <w:rPr>
          <w:rFonts w:hint="eastAsia" w:ascii="Times New Roman" w:hAnsi="Times New Roman" w:eastAsia="仿宋" w:cs="Times New Roman"/>
          <w:bCs/>
          <w:snapToGrid w:val="0"/>
          <w:spacing w:val="10"/>
          <w:sz w:val="32"/>
          <w:szCs w:val="32"/>
          <w:vertAlign w:val="baseline"/>
          <w:lang w:val="en-US" w:eastAsia="zh-CN" w:bidi="ar"/>
        </w:rPr>
        <w:t>）</w:t>
      </w:r>
      <w:r>
        <w:rPr>
          <w:rFonts w:hint="default" w:ascii="Times New Roman" w:hAnsi="Times New Roman" w:eastAsia="仿宋" w:cs="Times New Roman"/>
          <w:bCs/>
          <w:snapToGrid w:val="0"/>
          <w:color w:val="000000"/>
          <w:spacing w:val="10"/>
          <w:kern w:val="0"/>
          <w:sz w:val="32"/>
          <w:szCs w:val="32"/>
          <w:highlight w:val="none"/>
          <w:lang w:val="en-US" w:eastAsia="zh-CN" w:bidi="ar-SA"/>
        </w:rPr>
        <w:t>内，定期委托有资质的单位进行处理</w:t>
      </w:r>
      <w:r>
        <w:rPr>
          <w:rFonts w:hint="eastAsia" w:ascii="Times New Roman" w:hAnsi="Times New Roman" w:eastAsia="仿宋" w:cs="Times New Roman"/>
          <w:bCs/>
          <w:snapToGrid w:val="0"/>
          <w:color w:val="000000"/>
          <w:spacing w:val="10"/>
          <w:kern w:val="0"/>
          <w:sz w:val="32"/>
          <w:szCs w:val="32"/>
          <w:highlight w:val="none"/>
          <w:lang w:val="en-US" w:eastAsia="zh-CN" w:bidi="ar-SA"/>
        </w:rPr>
        <w:t>，</w:t>
      </w:r>
      <w:r>
        <w:rPr>
          <w:rFonts w:hint="default" w:ascii="Times New Roman" w:hAnsi="Times New Roman" w:eastAsia="仿宋" w:cs="Times New Roman"/>
          <w:bCs/>
          <w:snapToGrid w:val="0"/>
          <w:color w:val="000000"/>
          <w:spacing w:val="10"/>
          <w:kern w:val="0"/>
          <w:sz w:val="32"/>
          <w:szCs w:val="32"/>
          <w:highlight w:val="none"/>
          <w:lang w:val="en-US" w:eastAsia="zh-CN" w:bidi="ar-SA"/>
        </w:rPr>
        <w:t>危险废物应满足《危险废物贮存污染控制标准》（GB18597-2023）</w:t>
      </w:r>
      <w:r>
        <w:rPr>
          <w:rFonts w:hint="eastAsia" w:ascii="Times New Roman" w:hAnsi="Times New Roman" w:eastAsia="仿宋" w:cs="Times New Roman"/>
          <w:bCs/>
          <w:snapToGrid w:val="0"/>
          <w:color w:val="000000"/>
          <w:spacing w:val="10"/>
          <w:kern w:val="0"/>
          <w:sz w:val="32"/>
          <w:szCs w:val="32"/>
          <w:highlight w:val="none"/>
          <w:lang w:val="zh-CN" w:eastAsia="zh-CN" w:bidi="ar-SA"/>
        </w:rPr>
        <w:t>。</w:t>
      </w:r>
    </w:p>
    <w:p w14:paraId="256B516F">
      <w:pPr>
        <w:pStyle w:val="32"/>
        <w:numPr>
          <w:ilvl w:val="0"/>
          <w:numId w:val="2"/>
        </w:numPr>
        <w:adjustRightInd w:val="0"/>
        <w:snapToGrid w:val="0"/>
        <w:spacing w:line="360" w:lineRule="auto"/>
        <w:ind w:left="0" w:leftChars="0" w:firstLine="680" w:firstLineChars="200"/>
        <w:rPr>
          <w:rFonts w:hint="default" w:ascii="Times New Roman" w:hAnsi="Times New Roman" w:eastAsia="仿宋" w:cs="Times New Roman"/>
          <w:bCs/>
          <w:snapToGrid w:val="0"/>
          <w:spacing w:val="10"/>
          <w:kern w:val="0"/>
          <w:sz w:val="32"/>
          <w:szCs w:val="32"/>
          <w:lang w:val="en-US" w:eastAsia="zh-CN" w:bidi="ar"/>
        </w:rPr>
      </w:pPr>
      <w:r>
        <w:rPr>
          <w:rFonts w:hint="default" w:ascii="Times New Roman" w:hAnsi="Times New Roman" w:eastAsia="楷体" w:cs="Times New Roman"/>
          <w:b w:val="0"/>
          <w:bCs/>
          <w:iCs w:val="0"/>
          <w:strike w:val="0"/>
          <w:dstrike w:val="0"/>
          <w:snapToGrid w:val="0"/>
          <w:spacing w:val="10"/>
          <w:sz w:val="32"/>
          <w:szCs w:val="32"/>
          <w:highlight w:val="none"/>
          <w:lang w:val="zh-TW" w:eastAsia="zh-CN" w:bidi="ar-SA"/>
        </w:rPr>
        <w:t>加强土壤及地下水环境管理。</w:t>
      </w:r>
      <w:r>
        <w:rPr>
          <w:rFonts w:hint="eastAsia" w:ascii="Times New Roman" w:hAnsi="Times New Roman" w:eastAsia="仿宋" w:cs="Times New Roman"/>
          <w:bCs/>
          <w:snapToGrid w:val="0"/>
          <w:spacing w:val="10"/>
          <w:kern w:val="0"/>
          <w:sz w:val="32"/>
          <w:szCs w:val="32"/>
          <w:lang w:val="en-US" w:eastAsia="zh-CN" w:bidi="ar"/>
        </w:rPr>
        <w:t>项目</w:t>
      </w:r>
      <w:r>
        <w:rPr>
          <w:rFonts w:hint="default" w:ascii="Times New Roman" w:hAnsi="Times New Roman" w:eastAsia="仿宋" w:cs="Times New Roman"/>
          <w:bCs/>
          <w:snapToGrid w:val="0"/>
          <w:spacing w:val="10"/>
          <w:kern w:val="0"/>
          <w:sz w:val="32"/>
          <w:szCs w:val="32"/>
          <w:lang w:val="en-US" w:eastAsia="zh-CN" w:bidi="ar"/>
        </w:rPr>
        <w:t>采取分区防渗管控措施，</w:t>
      </w:r>
      <w:r>
        <w:rPr>
          <w:rFonts w:hint="eastAsia" w:eastAsia="仿宋" w:cs="Times New Roman"/>
          <w:bCs/>
          <w:sz w:val="32"/>
          <w:szCs w:val="32"/>
          <w:lang w:val="en-US" w:eastAsia="zh-CN" w:bidi="ar"/>
        </w:rPr>
        <w:t>危险废物贮存点</w:t>
      </w:r>
      <w:r>
        <w:rPr>
          <w:rFonts w:hint="eastAsia" w:ascii="Times New Roman" w:hAnsi="Times New Roman" w:eastAsia="仿宋" w:cs="Times New Roman"/>
          <w:bCs/>
          <w:snapToGrid w:val="0"/>
          <w:spacing w:val="10"/>
          <w:kern w:val="0"/>
          <w:sz w:val="32"/>
          <w:szCs w:val="32"/>
          <w:lang w:val="en-US" w:eastAsia="zh-CN" w:bidi="ar"/>
        </w:rPr>
        <w:t>、脱硫液配制间、脱</w:t>
      </w:r>
      <w:r>
        <w:rPr>
          <w:rFonts w:hint="eastAsia" w:eastAsia="仿宋" w:cs="Times New Roman"/>
          <w:bCs/>
          <w:sz w:val="32"/>
          <w:szCs w:val="32"/>
          <w:lang w:val="en-US" w:eastAsia="zh-CN" w:bidi="ar"/>
        </w:rPr>
        <w:t>硫塔、脱硫石膏脱水间、尿素制备间、脱硫废水沉淀池、锅炉废水收集池</w:t>
      </w:r>
      <w:r>
        <w:rPr>
          <w:rFonts w:hint="eastAsia" w:eastAsia="仿宋" w:cs="Times New Roman"/>
          <w:bCs/>
          <w:kern w:val="2"/>
          <w:sz w:val="32"/>
          <w:szCs w:val="32"/>
          <w:lang w:val="en-US" w:eastAsia="zh-CN" w:bidi="ar-SA"/>
        </w:rPr>
        <w:t>作</w:t>
      </w:r>
      <w:r>
        <w:rPr>
          <w:rFonts w:hint="default" w:ascii="Times New Roman" w:hAnsi="Times New Roman" w:eastAsia="仿宋" w:cs="Times New Roman"/>
          <w:bCs/>
          <w:strike w:val="0"/>
          <w:dstrike w:val="0"/>
          <w:sz w:val="32"/>
          <w:szCs w:val="32"/>
          <w:lang w:eastAsia="zh-CN" w:bidi="ar"/>
        </w:rPr>
        <w:t>为重点防渗区</w:t>
      </w:r>
      <w:r>
        <w:rPr>
          <w:rFonts w:hint="default" w:ascii="Times New Roman" w:hAnsi="Times New Roman" w:eastAsia="仿宋" w:cs="Times New Roman"/>
          <w:bCs/>
          <w:snapToGrid w:val="0"/>
          <w:spacing w:val="10"/>
          <w:kern w:val="0"/>
          <w:sz w:val="32"/>
          <w:szCs w:val="32"/>
          <w:highlight w:val="none"/>
          <w:lang w:val="en-US" w:eastAsia="zh-CN" w:bidi="ar"/>
        </w:rPr>
        <w:t>（</w:t>
      </w:r>
      <w:r>
        <w:rPr>
          <w:rFonts w:hint="default" w:ascii="Times New Roman" w:hAnsi="Times New Roman" w:eastAsia="仿宋" w:cs="Times New Roman"/>
          <w:bCs/>
          <w:snapToGrid w:val="0"/>
          <w:spacing w:val="10"/>
          <w:kern w:val="0"/>
          <w:sz w:val="32"/>
          <w:szCs w:val="32"/>
          <w:highlight w:val="none"/>
          <w:lang w:val="zh-CN" w:eastAsia="zh-CN" w:bidi="ar"/>
        </w:rPr>
        <w:t>Mb≥</w:t>
      </w:r>
      <w:r>
        <w:rPr>
          <w:rFonts w:hint="eastAsia" w:ascii="Times New Roman" w:hAnsi="Times New Roman" w:eastAsia="仿宋" w:cs="Times New Roman"/>
          <w:bCs/>
          <w:snapToGrid w:val="0"/>
          <w:spacing w:val="10"/>
          <w:kern w:val="0"/>
          <w:sz w:val="32"/>
          <w:szCs w:val="32"/>
          <w:highlight w:val="none"/>
          <w:lang w:val="en-US" w:eastAsia="zh-CN" w:bidi="ar"/>
        </w:rPr>
        <w:t>6</w:t>
      </w:r>
      <w:r>
        <w:rPr>
          <w:rFonts w:hint="default" w:ascii="Times New Roman" w:hAnsi="Times New Roman" w:eastAsia="仿宋" w:cs="Times New Roman"/>
          <w:bCs/>
          <w:snapToGrid w:val="0"/>
          <w:spacing w:val="10"/>
          <w:kern w:val="0"/>
          <w:sz w:val="32"/>
          <w:szCs w:val="32"/>
          <w:highlight w:val="none"/>
          <w:lang w:val="zh-CN" w:eastAsia="zh-CN" w:bidi="ar"/>
        </w:rPr>
        <w:t>m，K≤1×10</w:t>
      </w:r>
      <w:r>
        <w:rPr>
          <w:rFonts w:hint="default" w:ascii="Times New Roman" w:hAnsi="Times New Roman" w:eastAsia="仿宋" w:cs="Times New Roman"/>
          <w:bCs/>
          <w:snapToGrid w:val="0"/>
          <w:spacing w:val="10"/>
          <w:kern w:val="0"/>
          <w:sz w:val="32"/>
          <w:szCs w:val="32"/>
          <w:highlight w:val="none"/>
          <w:vertAlign w:val="superscript"/>
          <w:lang w:val="zh-CN" w:eastAsia="zh-CN" w:bidi="ar"/>
        </w:rPr>
        <w:t>-7</w:t>
      </w:r>
      <w:r>
        <w:rPr>
          <w:rFonts w:hint="default" w:ascii="Times New Roman" w:hAnsi="Times New Roman" w:eastAsia="仿宋" w:cs="Times New Roman"/>
          <w:bCs/>
          <w:snapToGrid w:val="0"/>
          <w:spacing w:val="10"/>
          <w:kern w:val="0"/>
          <w:sz w:val="32"/>
          <w:szCs w:val="32"/>
          <w:highlight w:val="none"/>
          <w:lang w:val="zh-CN" w:eastAsia="zh-CN" w:bidi="ar"/>
        </w:rPr>
        <w:t>cm/s</w:t>
      </w:r>
      <w:r>
        <w:rPr>
          <w:rFonts w:hint="default" w:ascii="Times New Roman" w:hAnsi="Times New Roman" w:eastAsia="仿宋" w:cs="Times New Roman"/>
          <w:bCs/>
          <w:snapToGrid w:val="0"/>
          <w:spacing w:val="10"/>
          <w:kern w:val="0"/>
          <w:sz w:val="32"/>
          <w:szCs w:val="32"/>
          <w:highlight w:val="none"/>
          <w:lang w:val="en-US" w:eastAsia="zh-CN" w:bidi="ar"/>
        </w:rPr>
        <w:t>）</w:t>
      </w:r>
      <w:r>
        <w:rPr>
          <w:rFonts w:hint="eastAsia" w:eastAsia="仿宋" w:cs="Times New Roman"/>
          <w:bCs/>
          <w:strike w:val="0"/>
          <w:dstrike w:val="0"/>
          <w:sz w:val="32"/>
          <w:szCs w:val="32"/>
          <w:lang w:eastAsia="zh-CN" w:bidi="ar"/>
        </w:rPr>
        <w:t>，</w:t>
      </w:r>
      <w:r>
        <w:rPr>
          <w:rFonts w:hint="eastAsia" w:ascii="Times New Roman" w:hAnsi="Times New Roman" w:eastAsia="仿宋" w:cs="Times New Roman"/>
          <w:bCs/>
          <w:strike w:val="0"/>
          <w:dstrike w:val="0"/>
          <w:sz w:val="32"/>
          <w:szCs w:val="32"/>
          <w:lang w:val="en-US" w:eastAsia="zh-CN" w:bidi="ar"/>
        </w:rPr>
        <w:t>锅炉房、储煤库、输煤廊道、炉渣周转库、石膏周转库、一般固废暂存库、上煤口、除渣系统、初期雨水收集池、化粪</w:t>
      </w:r>
      <w:r>
        <w:rPr>
          <w:rFonts w:hint="eastAsia" w:eastAsia="仿宋" w:cs="Times New Roman"/>
          <w:bCs/>
          <w:strike w:val="0"/>
          <w:dstrike w:val="0"/>
          <w:sz w:val="32"/>
          <w:szCs w:val="32"/>
          <w:lang w:val="en-US" w:eastAsia="zh-CN" w:bidi="ar"/>
        </w:rPr>
        <w:t>池</w:t>
      </w:r>
      <w:r>
        <w:rPr>
          <w:rFonts w:hint="eastAsia" w:ascii="Times New Roman" w:hAnsi="Times New Roman" w:eastAsia="仿宋" w:cs="Times New Roman"/>
          <w:bCs/>
          <w:strike w:val="0"/>
          <w:dstrike w:val="0"/>
          <w:sz w:val="32"/>
          <w:szCs w:val="32"/>
          <w:lang w:val="en-US" w:eastAsia="zh-CN" w:bidi="ar"/>
        </w:rPr>
        <w:t>作</w:t>
      </w:r>
      <w:r>
        <w:rPr>
          <w:rFonts w:hint="default" w:ascii="Times New Roman" w:hAnsi="Times New Roman" w:eastAsia="仿宋" w:cs="Times New Roman"/>
          <w:bCs/>
          <w:snapToGrid w:val="0"/>
          <w:color w:val="auto"/>
          <w:spacing w:val="10"/>
          <w:sz w:val="32"/>
          <w:szCs w:val="32"/>
          <w:highlight w:val="none"/>
          <w:lang w:val="en-US" w:eastAsia="zh-CN" w:bidi="ar-SA"/>
        </w:rPr>
        <w:t>为</w:t>
      </w:r>
      <w:r>
        <w:rPr>
          <w:rFonts w:hint="eastAsia" w:ascii="Times New Roman" w:hAnsi="Times New Roman" w:eastAsia="仿宋" w:cs="Times New Roman"/>
          <w:bCs/>
          <w:snapToGrid w:val="0"/>
          <w:color w:val="auto"/>
          <w:spacing w:val="10"/>
          <w:sz w:val="32"/>
          <w:szCs w:val="32"/>
          <w:highlight w:val="none"/>
          <w:lang w:val="en-US" w:eastAsia="zh-CN" w:bidi="ar-SA"/>
        </w:rPr>
        <w:t>一般防渗区</w:t>
      </w:r>
      <w:r>
        <w:rPr>
          <w:rFonts w:hint="default" w:ascii="Times New Roman" w:hAnsi="Times New Roman" w:eastAsia="仿宋" w:cs="Times New Roman"/>
          <w:bCs/>
          <w:snapToGrid w:val="0"/>
          <w:spacing w:val="10"/>
          <w:kern w:val="0"/>
          <w:sz w:val="32"/>
          <w:szCs w:val="32"/>
          <w:highlight w:val="none"/>
          <w:lang w:val="en-US" w:eastAsia="zh-CN" w:bidi="ar"/>
        </w:rPr>
        <w:t>（</w:t>
      </w:r>
      <w:r>
        <w:rPr>
          <w:rFonts w:hint="default" w:ascii="Times New Roman" w:hAnsi="Times New Roman" w:eastAsia="仿宋" w:cs="Times New Roman"/>
          <w:bCs/>
          <w:snapToGrid w:val="0"/>
          <w:spacing w:val="10"/>
          <w:kern w:val="0"/>
          <w:sz w:val="32"/>
          <w:szCs w:val="32"/>
          <w:highlight w:val="none"/>
          <w:lang w:val="zh-CN" w:eastAsia="zh-CN" w:bidi="ar"/>
        </w:rPr>
        <w:t>Mb≥</w:t>
      </w:r>
      <w:r>
        <w:rPr>
          <w:rFonts w:hint="eastAsia" w:ascii="Times New Roman" w:hAnsi="Times New Roman" w:eastAsia="仿宋" w:cs="Times New Roman"/>
          <w:bCs/>
          <w:snapToGrid w:val="0"/>
          <w:spacing w:val="10"/>
          <w:kern w:val="0"/>
          <w:sz w:val="32"/>
          <w:szCs w:val="32"/>
          <w:highlight w:val="none"/>
          <w:lang w:val="en-US" w:eastAsia="zh-CN" w:bidi="ar"/>
        </w:rPr>
        <w:t>1.5</w:t>
      </w:r>
      <w:r>
        <w:rPr>
          <w:rFonts w:hint="default" w:ascii="Times New Roman" w:hAnsi="Times New Roman" w:eastAsia="仿宋" w:cs="Times New Roman"/>
          <w:bCs/>
          <w:snapToGrid w:val="0"/>
          <w:spacing w:val="10"/>
          <w:kern w:val="0"/>
          <w:sz w:val="32"/>
          <w:szCs w:val="32"/>
          <w:highlight w:val="none"/>
          <w:lang w:val="zh-CN" w:eastAsia="zh-CN" w:bidi="ar"/>
        </w:rPr>
        <w:t>m，K≤1×10</w:t>
      </w:r>
      <w:r>
        <w:rPr>
          <w:rFonts w:hint="default" w:ascii="Times New Roman" w:hAnsi="Times New Roman" w:eastAsia="仿宋" w:cs="Times New Roman"/>
          <w:bCs/>
          <w:snapToGrid w:val="0"/>
          <w:spacing w:val="10"/>
          <w:kern w:val="0"/>
          <w:sz w:val="32"/>
          <w:szCs w:val="32"/>
          <w:highlight w:val="none"/>
          <w:vertAlign w:val="superscript"/>
          <w:lang w:val="zh-CN" w:eastAsia="zh-CN" w:bidi="ar"/>
        </w:rPr>
        <w:t>-7</w:t>
      </w:r>
      <w:r>
        <w:rPr>
          <w:rFonts w:hint="default" w:ascii="Times New Roman" w:hAnsi="Times New Roman" w:eastAsia="仿宋" w:cs="Times New Roman"/>
          <w:bCs/>
          <w:snapToGrid w:val="0"/>
          <w:spacing w:val="10"/>
          <w:kern w:val="0"/>
          <w:sz w:val="32"/>
          <w:szCs w:val="32"/>
          <w:highlight w:val="none"/>
          <w:lang w:val="zh-CN" w:eastAsia="zh-CN" w:bidi="ar"/>
        </w:rPr>
        <w:t>cm/s</w:t>
      </w:r>
      <w:r>
        <w:rPr>
          <w:rFonts w:hint="default" w:ascii="Times New Roman" w:hAnsi="Times New Roman" w:eastAsia="仿宋" w:cs="Times New Roman"/>
          <w:bCs/>
          <w:snapToGrid w:val="0"/>
          <w:spacing w:val="10"/>
          <w:kern w:val="0"/>
          <w:sz w:val="32"/>
          <w:szCs w:val="32"/>
          <w:highlight w:val="none"/>
          <w:lang w:val="en-US" w:eastAsia="zh-CN" w:bidi="ar"/>
        </w:rPr>
        <w:t>）</w:t>
      </w:r>
      <w:r>
        <w:rPr>
          <w:rFonts w:hint="eastAsia" w:eastAsia="仿宋" w:cs="Times New Roman"/>
          <w:bCs/>
          <w:snapToGrid w:val="0"/>
          <w:color w:val="auto"/>
          <w:spacing w:val="10"/>
          <w:sz w:val="32"/>
          <w:szCs w:val="32"/>
          <w:highlight w:val="none"/>
          <w:lang w:val="en-US" w:eastAsia="zh-CN" w:bidi="ar-SA"/>
        </w:rPr>
        <w:t>，</w:t>
      </w:r>
      <w:r>
        <w:rPr>
          <w:rFonts w:hint="eastAsia" w:ascii="Times New Roman" w:hAnsi="Times New Roman" w:eastAsia="仿宋" w:cs="Times New Roman"/>
          <w:bCs/>
          <w:strike w:val="0"/>
          <w:dstrike w:val="0"/>
          <w:sz w:val="32"/>
          <w:szCs w:val="32"/>
          <w:lang w:val="en-US" w:eastAsia="zh-CN" w:bidi="ar"/>
        </w:rPr>
        <w:t>厂区道路、办公区、在线监控设备间作</w:t>
      </w:r>
      <w:r>
        <w:rPr>
          <w:rFonts w:hint="default" w:ascii="Times New Roman" w:hAnsi="Times New Roman" w:eastAsia="仿宋" w:cs="Times New Roman"/>
          <w:bCs/>
          <w:snapToGrid w:val="0"/>
          <w:color w:val="auto"/>
          <w:spacing w:val="10"/>
          <w:sz w:val="32"/>
          <w:szCs w:val="32"/>
          <w:highlight w:val="none"/>
          <w:lang w:val="en-US" w:eastAsia="zh-CN" w:bidi="ar-SA"/>
        </w:rPr>
        <w:t>为</w:t>
      </w:r>
      <w:r>
        <w:rPr>
          <w:rFonts w:hint="eastAsia" w:ascii="Times New Roman" w:hAnsi="Times New Roman" w:eastAsia="仿宋" w:cs="Times New Roman"/>
          <w:bCs/>
          <w:snapToGrid w:val="0"/>
          <w:color w:val="auto"/>
          <w:spacing w:val="10"/>
          <w:sz w:val="32"/>
          <w:szCs w:val="32"/>
          <w:highlight w:val="none"/>
          <w:lang w:val="en-US" w:eastAsia="zh-CN" w:bidi="ar-SA"/>
        </w:rPr>
        <w:t>简单防渗区</w:t>
      </w:r>
      <w:r>
        <w:rPr>
          <w:rFonts w:hint="eastAsia" w:eastAsia="仿宋" w:cs="Times New Roman"/>
          <w:bCs/>
          <w:strike w:val="0"/>
          <w:dstrike w:val="0"/>
          <w:sz w:val="32"/>
          <w:szCs w:val="32"/>
          <w:lang w:val="en-US" w:eastAsia="zh-CN" w:bidi="ar"/>
        </w:rPr>
        <w:t>。</w:t>
      </w:r>
    </w:p>
    <w:p w14:paraId="576D0A1D">
      <w:pPr>
        <w:keepNext w:val="0"/>
        <w:keepLines w:val="0"/>
        <w:pageBreakBefore w:val="0"/>
        <w:widowControl w:val="0"/>
        <w:numPr>
          <w:ilvl w:val="0"/>
          <w:numId w:val="2"/>
        </w:numPr>
        <w:kinsoku/>
        <w:wordWrap/>
        <w:overflowPunct/>
        <w:topLinePunct w:val="0"/>
        <w:bidi w:val="0"/>
        <w:spacing w:line="360" w:lineRule="auto"/>
        <w:ind w:left="0" w:leftChars="0" w:firstLine="680" w:firstLineChars="200"/>
        <w:textAlignment w:val="auto"/>
        <w:rPr>
          <w:rFonts w:hint="eastAsia" w:ascii="Times New Roman" w:hAnsi="Times New Roman" w:eastAsia="仿宋" w:cs="Times New Roman"/>
          <w:bCs/>
          <w:snapToGrid w:val="0"/>
          <w:spacing w:val="10"/>
          <w:kern w:val="0"/>
          <w:sz w:val="32"/>
          <w:szCs w:val="32"/>
          <w:lang w:val="en-US" w:eastAsia="zh-CN" w:bidi="ar"/>
        </w:rPr>
      </w:pPr>
      <w:r>
        <w:rPr>
          <w:rFonts w:hint="default" w:ascii="Times New Roman" w:hAnsi="Times New Roman" w:eastAsia="楷体" w:cs="Times New Roman"/>
          <w:b w:val="0"/>
          <w:bCs/>
          <w:iCs w:val="0"/>
          <w:snapToGrid w:val="0"/>
          <w:spacing w:val="10"/>
          <w:sz w:val="32"/>
          <w:szCs w:val="32"/>
          <w:highlight w:val="none"/>
          <w:lang w:val="en-US" w:eastAsia="zh-CN" w:bidi="ar-SA"/>
        </w:rPr>
        <w:t>严格落实环境风险防控措施。</w:t>
      </w:r>
      <w:r>
        <w:rPr>
          <w:rFonts w:hint="eastAsia" w:ascii="Times New Roman" w:hAnsi="Times New Roman" w:eastAsia="仿宋" w:cs="Times New Roman"/>
          <w:bCs/>
          <w:snapToGrid w:val="0"/>
          <w:spacing w:val="10"/>
          <w:kern w:val="0"/>
          <w:sz w:val="32"/>
          <w:szCs w:val="32"/>
          <w:highlight w:val="none"/>
          <w:lang w:val="en-US" w:eastAsia="zh-CN" w:bidi="ar"/>
        </w:rPr>
        <w:t>本</w:t>
      </w:r>
      <w:r>
        <w:rPr>
          <w:rFonts w:hint="eastAsia" w:ascii="Times New Roman" w:hAnsi="Times New Roman" w:eastAsia="仿宋" w:cs="Times New Roman"/>
          <w:color w:val="auto"/>
          <w:sz w:val="32"/>
          <w:szCs w:val="32"/>
          <w:highlight w:val="none"/>
          <w:lang w:val="en-US" w:eastAsia="zh-CN"/>
        </w:rPr>
        <w:t>项目</w:t>
      </w:r>
      <w:r>
        <w:rPr>
          <w:rFonts w:hint="eastAsia" w:eastAsia="仿宋" w:cs="Times New Roman"/>
          <w:color w:val="auto"/>
          <w:sz w:val="32"/>
          <w:szCs w:val="32"/>
          <w:highlight w:val="none"/>
          <w:lang w:val="en-US" w:eastAsia="zh-CN"/>
        </w:rPr>
        <w:t>设置三级防控体系，将危险废物贮存点及机油贮存区四周设置的围堰作为一级防控措施，“雨污分流”制排水系统及</w:t>
      </w:r>
      <w:r>
        <w:rPr>
          <w:rFonts w:hint="eastAsia" w:eastAsia="仿宋" w:cs="Times New Roman"/>
          <w:color w:val="auto"/>
          <w:sz w:val="32"/>
          <w:szCs w:val="32"/>
          <w:highlight w:val="yellow"/>
          <w:lang w:val="en-US" w:eastAsia="zh-CN"/>
        </w:rPr>
        <w:t>雨水收集池</w:t>
      </w:r>
      <w:r>
        <w:rPr>
          <w:rFonts w:hint="eastAsia" w:ascii="Times New Roman" w:hAnsi="Times New Roman" w:eastAsia="仿宋" w:cs="Times New Roman"/>
          <w:color w:val="auto"/>
          <w:sz w:val="32"/>
          <w:szCs w:val="32"/>
          <w:highlight w:val="yellow"/>
          <w:lang w:val="en-US" w:eastAsia="zh-CN"/>
        </w:rPr>
        <w:t>（</w:t>
      </w:r>
      <w:r>
        <w:rPr>
          <w:rFonts w:hint="default" w:ascii="Times New Roman" w:hAnsi="Times New Roman" w:eastAsia="仿宋" w:cs="Times New Roman"/>
          <w:color w:val="auto"/>
          <w:sz w:val="32"/>
          <w:szCs w:val="32"/>
          <w:highlight w:val="yellow"/>
          <w:lang w:val="en-US" w:eastAsia="zh-CN"/>
        </w:rPr>
        <w:t>250m</w:t>
      </w:r>
      <w:r>
        <w:rPr>
          <w:rFonts w:hint="default" w:ascii="Times New Roman" w:hAnsi="Times New Roman" w:eastAsia="仿宋" w:cs="Times New Roman"/>
          <w:color w:val="auto"/>
          <w:sz w:val="32"/>
          <w:szCs w:val="32"/>
          <w:highlight w:val="yellow"/>
          <w:vertAlign w:val="superscript"/>
          <w:lang w:val="en-US" w:eastAsia="zh-CN"/>
        </w:rPr>
        <w:t>3</w:t>
      </w:r>
      <w:r>
        <w:rPr>
          <w:rFonts w:hint="eastAsia" w:ascii="Times New Roman" w:hAnsi="Times New Roman" w:eastAsia="仿宋" w:cs="Times New Roman"/>
          <w:color w:val="auto"/>
          <w:sz w:val="32"/>
          <w:szCs w:val="32"/>
          <w:highlight w:val="yellow"/>
          <w:lang w:val="en-US" w:eastAsia="zh-CN"/>
        </w:rPr>
        <w:t>）</w:t>
      </w:r>
      <w:r>
        <w:rPr>
          <w:rFonts w:hint="eastAsia" w:ascii="Times New Roman" w:hAnsi="Times New Roman" w:eastAsia="仿宋" w:cs="Times New Roman"/>
          <w:color w:val="auto"/>
          <w:sz w:val="32"/>
          <w:szCs w:val="32"/>
          <w:highlight w:val="none"/>
          <w:lang w:val="en-US" w:eastAsia="zh-CN"/>
        </w:rPr>
        <w:t>作</w:t>
      </w:r>
      <w:r>
        <w:rPr>
          <w:rFonts w:hint="eastAsia" w:eastAsia="仿宋" w:cs="Times New Roman"/>
          <w:color w:val="auto"/>
          <w:sz w:val="32"/>
          <w:szCs w:val="32"/>
          <w:highlight w:val="none"/>
          <w:lang w:val="en-US" w:eastAsia="zh-CN"/>
        </w:rPr>
        <w:t>为二级防控措施，设置1座</w:t>
      </w:r>
      <w:r>
        <w:rPr>
          <w:rFonts w:hint="eastAsia" w:eastAsia="仿宋" w:cs="Times New Roman"/>
          <w:color w:val="auto"/>
          <w:sz w:val="32"/>
          <w:szCs w:val="32"/>
          <w:highlight w:val="yellow"/>
          <w:lang w:val="en-US" w:eastAsia="zh-CN"/>
        </w:rPr>
        <w:t>36</w:t>
      </w:r>
      <w:r>
        <w:rPr>
          <w:rFonts w:hint="eastAsia" w:ascii="Times New Roman" w:hAnsi="Times New Roman" w:eastAsia="仿宋" w:cs="Times New Roman"/>
          <w:color w:val="auto"/>
          <w:sz w:val="32"/>
          <w:szCs w:val="32"/>
          <w:highlight w:val="yellow"/>
          <w:lang w:val="en-US" w:eastAsia="zh-CN"/>
        </w:rPr>
        <w:t>0m</w:t>
      </w:r>
      <w:r>
        <w:rPr>
          <w:rFonts w:hint="eastAsia" w:ascii="Times New Roman" w:hAnsi="Times New Roman" w:eastAsia="仿宋" w:cs="Times New Roman"/>
          <w:color w:val="auto"/>
          <w:sz w:val="32"/>
          <w:szCs w:val="32"/>
          <w:highlight w:val="yellow"/>
          <w:vertAlign w:val="superscript"/>
          <w:lang w:val="en-US" w:eastAsia="zh-CN"/>
        </w:rPr>
        <w:t>3</w:t>
      </w:r>
      <w:r>
        <w:rPr>
          <w:rFonts w:hint="eastAsia" w:eastAsia="仿宋" w:cs="Times New Roman"/>
          <w:color w:val="auto"/>
          <w:sz w:val="32"/>
          <w:szCs w:val="32"/>
          <w:highlight w:val="yellow"/>
          <w:lang w:val="en-US" w:eastAsia="zh-CN"/>
        </w:rPr>
        <w:t>事故池</w:t>
      </w:r>
      <w:r>
        <w:rPr>
          <w:rFonts w:hint="eastAsia" w:ascii="Times New Roman" w:hAnsi="Times New Roman" w:eastAsia="仿宋" w:cs="Times New Roman"/>
          <w:color w:val="auto"/>
          <w:sz w:val="32"/>
          <w:szCs w:val="32"/>
          <w:highlight w:val="none"/>
          <w:lang w:val="en-US" w:eastAsia="zh-CN"/>
        </w:rPr>
        <w:t>作为三级防控</w:t>
      </w:r>
      <w:r>
        <w:rPr>
          <w:rFonts w:hint="eastAsia" w:eastAsia="仿宋" w:cs="Times New Roman"/>
          <w:color w:val="auto"/>
          <w:sz w:val="32"/>
          <w:szCs w:val="32"/>
          <w:highlight w:val="none"/>
          <w:lang w:val="en-US" w:eastAsia="zh-CN"/>
        </w:rPr>
        <w:t>措施。</w:t>
      </w:r>
      <w:r>
        <w:rPr>
          <w:rFonts w:hint="eastAsia" w:ascii="Times New Roman" w:hAnsi="Times New Roman" w:eastAsia="仿宋" w:cs="Times New Roman"/>
          <w:color w:val="auto"/>
          <w:sz w:val="32"/>
          <w:szCs w:val="32"/>
          <w:highlight w:val="none"/>
          <w:lang w:val="en-US" w:eastAsia="zh-CN"/>
        </w:rPr>
        <w:t>建立健全安全、环境管理体系，制定严格的安全管理制度，</w:t>
      </w:r>
      <w:r>
        <w:rPr>
          <w:rFonts w:hint="default" w:ascii="Times New Roman" w:hAnsi="Times New Roman" w:eastAsia="仿宋" w:cs="Times New Roman"/>
          <w:color w:val="auto"/>
          <w:sz w:val="32"/>
          <w:szCs w:val="32"/>
          <w:highlight w:val="none"/>
          <w:lang w:val="en-US" w:eastAsia="zh-CN"/>
        </w:rPr>
        <w:t>制定应急计划，</w:t>
      </w:r>
      <w:r>
        <w:rPr>
          <w:rFonts w:hint="eastAsia" w:ascii="Times New Roman" w:hAnsi="Times New Roman" w:eastAsia="仿宋" w:cs="Times New Roman"/>
          <w:color w:val="auto"/>
          <w:sz w:val="32"/>
          <w:szCs w:val="32"/>
          <w:highlight w:val="none"/>
          <w:lang w:val="en-US" w:eastAsia="zh-CN"/>
        </w:rPr>
        <w:t>加强职工培训，</w:t>
      </w:r>
      <w:r>
        <w:rPr>
          <w:rFonts w:hint="eastAsia" w:eastAsia="仿宋" w:cs="Times New Roman"/>
          <w:bCs/>
          <w:snapToGrid w:val="0"/>
          <w:spacing w:val="10"/>
          <w:kern w:val="0"/>
          <w:sz w:val="32"/>
          <w:szCs w:val="32"/>
          <w:highlight w:val="none"/>
          <w:lang w:val="en-US" w:eastAsia="zh-CN" w:bidi="ar"/>
        </w:rPr>
        <w:t>修订</w:t>
      </w:r>
      <w:r>
        <w:rPr>
          <w:rFonts w:hint="default" w:ascii="Times New Roman" w:hAnsi="Times New Roman" w:eastAsia="仿宋" w:cs="Times New Roman"/>
          <w:bCs/>
          <w:snapToGrid w:val="0"/>
          <w:spacing w:val="10"/>
          <w:kern w:val="0"/>
          <w:sz w:val="32"/>
          <w:szCs w:val="32"/>
          <w:highlight w:val="none"/>
          <w:lang w:val="en-US" w:eastAsia="zh-CN" w:bidi="ar"/>
        </w:rPr>
        <w:t>相应的应急预案</w:t>
      </w:r>
      <w:r>
        <w:rPr>
          <w:rFonts w:hint="eastAsia" w:ascii="Times New Roman" w:hAnsi="Times New Roman" w:eastAsia="仿宋" w:cs="Times New Roman"/>
          <w:bCs/>
          <w:snapToGrid w:val="0"/>
          <w:spacing w:val="10"/>
          <w:kern w:val="0"/>
          <w:sz w:val="32"/>
          <w:szCs w:val="32"/>
          <w:highlight w:val="none"/>
          <w:lang w:val="en-US" w:eastAsia="zh-CN" w:bidi="ar"/>
        </w:rPr>
        <w:t>并开展演练</w:t>
      </w:r>
      <w:r>
        <w:rPr>
          <w:rFonts w:hint="default" w:ascii="Times New Roman" w:hAnsi="Times New Roman" w:eastAsia="仿宋" w:cs="Times New Roman"/>
          <w:bCs/>
          <w:snapToGrid w:val="0"/>
          <w:spacing w:val="10"/>
          <w:kern w:val="0"/>
          <w:sz w:val="32"/>
          <w:szCs w:val="32"/>
          <w:highlight w:val="none"/>
          <w:lang w:val="en-US" w:eastAsia="zh-CN" w:bidi="ar"/>
        </w:rPr>
        <w:t>。</w:t>
      </w:r>
    </w:p>
    <w:p w14:paraId="57C7EB6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8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w:t>
      </w:r>
      <w:r>
        <w:rPr>
          <w:rFonts w:hint="default" w:ascii="Times New Roman" w:hAnsi="Times New Roman" w:eastAsia="仿宋" w:cs="Times New Roman"/>
          <w:color w:val="auto"/>
          <w:sz w:val="32"/>
          <w:szCs w:val="32"/>
        </w:rPr>
        <w:t>你公司应落实生态环境保护主体责</w:t>
      </w:r>
      <w:r>
        <w:rPr>
          <w:rFonts w:hint="default" w:ascii="Times New Roman" w:hAnsi="Times New Roman" w:eastAsia="仿宋" w:cs="Times New Roman"/>
          <w:color w:val="auto"/>
          <w:sz w:val="32"/>
          <w:szCs w:val="32"/>
          <w:highlight w:val="none"/>
          <w:shd w:val="clear"/>
        </w:rPr>
        <w:t>任，</w:t>
      </w:r>
      <w:r>
        <w:rPr>
          <w:rFonts w:hint="default" w:ascii="Times New Roman" w:hAnsi="Times New Roman" w:eastAsia="仿宋" w:cs="Times New Roman"/>
          <w:color w:val="auto"/>
          <w:sz w:val="32"/>
          <w:szCs w:val="32"/>
          <w:highlight w:val="yellow"/>
          <w:shd w:val="clear"/>
        </w:rPr>
        <w:t>严格执行排污许可制度和总量控制制度。</w:t>
      </w:r>
      <w:r>
        <w:rPr>
          <w:rFonts w:hint="default" w:ascii="Times New Roman" w:hAnsi="Times New Roman" w:eastAsia="仿宋" w:cs="Times New Roman"/>
          <w:color w:val="auto"/>
          <w:sz w:val="32"/>
          <w:szCs w:val="32"/>
          <w:highlight w:val="none"/>
          <w:shd w:val="clear"/>
        </w:rPr>
        <w:t>建立企业内部生态环境管理机构和体系，明确人员、职责和制度，</w:t>
      </w:r>
      <w:r>
        <w:rPr>
          <w:rFonts w:hint="default" w:ascii="Times New Roman" w:hAnsi="Times New Roman" w:eastAsia="仿宋" w:cs="Times New Roman"/>
          <w:color w:val="auto"/>
          <w:sz w:val="32"/>
          <w:szCs w:val="32"/>
        </w:rPr>
        <w:t>加强生态环境管理，推进各项生态环境保护措施落实。按照相关法律法规和技术标准规范要求，开展环保设备设施安全风险辨识评估和隐患排查治理，落实安全生产各项责任措施。项目建设必须严格执行配套的环境保护设施与主体工程，同时设计、同时施工、同时投产使用的环境保护“三同时”制度，落实各项环境保护措施以及环境保护设施投资</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Cs w:val="0"/>
          <w:snapToGrid/>
          <w:color w:val="auto"/>
          <w:spacing w:val="0"/>
          <w:kern w:val="2"/>
          <w:sz w:val="32"/>
          <w:szCs w:val="32"/>
          <w:highlight w:val="none"/>
        </w:rPr>
        <w:t>项目竣工后，须按规定程序实施竣工环境保护验收，并向社会进行公示</w:t>
      </w:r>
      <w:r>
        <w:rPr>
          <w:rFonts w:hint="eastAsia" w:ascii="仿宋" w:hAnsi="仿宋" w:eastAsia="仿宋" w:cs="仿宋"/>
          <w:color w:val="auto"/>
          <w:sz w:val="32"/>
          <w:szCs w:val="32"/>
          <w:lang w:val="en-US" w:eastAsia="zh-CN"/>
        </w:rPr>
        <w:t>。</w:t>
      </w:r>
    </w:p>
    <w:p w14:paraId="116BAE1F">
      <w:pPr>
        <w:pStyle w:val="48"/>
        <w:keepNext w:val="0"/>
        <w:keepLines w:val="0"/>
        <w:pageBreakBefore w:val="0"/>
        <w:kinsoku/>
        <w:wordWrap/>
        <w:overflowPunct/>
        <w:topLinePunct w:val="0"/>
        <w:bidi w:val="0"/>
        <w:snapToGrid/>
        <w:spacing w:line="360" w:lineRule="auto"/>
        <w:ind w:left="0" w:leftChars="0" w:firstLine="640"/>
        <w:jc w:val="both"/>
        <w:textAlignment w:val="auto"/>
        <w:rPr>
          <w:rFonts w:hint="default" w:ascii="Times New Roman" w:hAnsi="Times New Roman" w:eastAsia="仿宋" w:cs="Times New Roman"/>
          <w:color w:val="auto"/>
          <w:spacing w:val="0"/>
          <w:kern w:val="2"/>
          <w:sz w:val="32"/>
          <w:szCs w:val="32"/>
          <w:lang w:val="en-US"/>
        </w:rPr>
      </w:pPr>
      <w:r>
        <w:rPr>
          <w:rFonts w:hint="eastAsia" w:eastAsia="仿宋" w:cs="Times New Roman"/>
          <w:color w:val="auto"/>
          <w:spacing w:val="0"/>
          <w:kern w:val="2"/>
          <w:sz w:val="32"/>
          <w:szCs w:val="32"/>
          <w:lang w:val="en-US" w:eastAsia="zh-CN"/>
        </w:rPr>
        <w:t>四</w:t>
      </w:r>
      <w:r>
        <w:rPr>
          <w:rFonts w:hint="default" w:ascii="Times New Roman" w:hAnsi="Times New Roman" w:eastAsia="仿宋" w:cs="Times New Roman"/>
          <w:color w:val="auto"/>
          <w:spacing w:val="0"/>
          <w:kern w:val="2"/>
          <w:sz w:val="32"/>
          <w:szCs w:val="32"/>
          <w:lang w:val="en-US"/>
        </w:rPr>
        <w:t>、环境影响报告</w:t>
      </w:r>
      <w:r>
        <w:rPr>
          <w:rFonts w:hint="eastAsia" w:eastAsia="仿宋" w:cs="Times New Roman"/>
          <w:color w:val="auto"/>
          <w:spacing w:val="0"/>
          <w:kern w:val="2"/>
          <w:sz w:val="32"/>
          <w:szCs w:val="32"/>
          <w:lang w:val="en-US" w:eastAsia="zh-CN"/>
        </w:rPr>
        <w:t>书</w:t>
      </w:r>
      <w:r>
        <w:rPr>
          <w:rFonts w:hint="default" w:ascii="Times New Roman" w:hAnsi="Times New Roman" w:eastAsia="仿宋" w:cs="Times New Roman"/>
          <w:color w:val="auto"/>
          <w:spacing w:val="0"/>
          <w:kern w:val="2"/>
          <w:sz w:val="32"/>
          <w:szCs w:val="32"/>
          <w:lang w:val="en-US"/>
        </w:rPr>
        <w:t>批准后，该项目的性质、规模、地点、生产工艺或者污染防治措施发生重大变动，且可能导致环境影响显著变化</w:t>
      </w:r>
      <w:r>
        <w:rPr>
          <w:rFonts w:hint="default" w:ascii="Times New Roman" w:hAnsi="Times New Roman" w:eastAsia="仿宋" w:cs="Times New Roman"/>
          <w:color w:val="auto"/>
          <w:spacing w:val="0"/>
          <w:kern w:val="2"/>
          <w:sz w:val="32"/>
          <w:szCs w:val="32"/>
          <w:lang w:val="en-US" w:eastAsia="zh-CN"/>
        </w:rPr>
        <w:t>(</w:t>
      </w:r>
      <w:r>
        <w:rPr>
          <w:rFonts w:hint="default" w:ascii="Times New Roman" w:hAnsi="Times New Roman" w:eastAsia="仿宋" w:cs="Times New Roman"/>
          <w:color w:val="auto"/>
          <w:spacing w:val="0"/>
          <w:kern w:val="2"/>
          <w:sz w:val="32"/>
          <w:szCs w:val="32"/>
          <w:lang w:val="en-US"/>
        </w:rPr>
        <w:t>特别是不利环境影响加重</w:t>
      </w:r>
      <w:r>
        <w:rPr>
          <w:rFonts w:hint="default" w:ascii="Times New Roman" w:hAnsi="Times New Roman" w:eastAsia="仿宋" w:cs="Times New Roman"/>
          <w:color w:val="auto"/>
          <w:spacing w:val="0"/>
          <w:kern w:val="2"/>
          <w:sz w:val="32"/>
          <w:szCs w:val="32"/>
          <w:lang w:val="en-US" w:eastAsia="zh-CN"/>
        </w:rPr>
        <w:t>)</w:t>
      </w:r>
      <w:r>
        <w:rPr>
          <w:rFonts w:hint="default" w:ascii="Times New Roman" w:hAnsi="Times New Roman" w:eastAsia="仿宋" w:cs="Times New Roman"/>
          <w:color w:val="auto"/>
          <w:spacing w:val="0"/>
          <w:kern w:val="2"/>
          <w:sz w:val="32"/>
          <w:szCs w:val="32"/>
          <w:lang w:val="en-US"/>
        </w:rPr>
        <w:t>，应当重新报批该项目环境影响文件。</w:t>
      </w:r>
    </w:p>
    <w:p w14:paraId="59B75EAE">
      <w:pPr>
        <w:pStyle w:val="48"/>
        <w:keepNext w:val="0"/>
        <w:keepLines w:val="0"/>
        <w:pageBreakBefore w:val="0"/>
        <w:kinsoku/>
        <w:wordWrap/>
        <w:overflowPunct/>
        <w:topLinePunct w:val="0"/>
        <w:bidi w:val="0"/>
        <w:snapToGrid/>
        <w:spacing w:line="360" w:lineRule="auto"/>
        <w:ind w:left="0" w:leftChars="0" w:firstLine="640"/>
        <w:jc w:val="both"/>
        <w:textAlignment w:val="auto"/>
        <w:rPr>
          <w:rFonts w:hint="default" w:ascii="Times New Roman" w:hAnsi="Times New Roman" w:eastAsia="仿宋" w:cs="Times New Roman"/>
          <w:color w:val="auto"/>
          <w:spacing w:val="0"/>
          <w:kern w:val="2"/>
          <w:sz w:val="32"/>
          <w:szCs w:val="32"/>
          <w:lang w:val="en-US"/>
        </w:rPr>
      </w:pPr>
      <w:r>
        <w:rPr>
          <w:rFonts w:hint="eastAsia" w:eastAsia="仿宋" w:cs="Times New Roman"/>
          <w:color w:val="auto"/>
          <w:spacing w:val="0"/>
          <w:kern w:val="2"/>
          <w:sz w:val="32"/>
          <w:szCs w:val="32"/>
          <w:lang w:val="en-US" w:eastAsia="zh-CN"/>
        </w:rPr>
        <w:t>五</w:t>
      </w:r>
      <w:r>
        <w:rPr>
          <w:rFonts w:hint="default" w:ascii="Times New Roman" w:hAnsi="Times New Roman" w:eastAsia="仿宋" w:cs="Times New Roman"/>
          <w:color w:val="auto"/>
          <w:spacing w:val="0"/>
          <w:kern w:val="2"/>
          <w:sz w:val="32"/>
          <w:szCs w:val="32"/>
          <w:lang w:val="en-US"/>
        </w:rPr>
        <w:t>、项目日常环境监督检查工作由本溪市生态环境保护综合行政执法队负责。</w:t>
      </w:r>
    </w:p>
    <w:p w14:paraId="63386B3B">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本溪市生态环境局</w:t>
      </w:r>
    </w:p>
    <w:p w14:paraId="2599769C">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highlight w:val="yellow"/>
        </w:rPr>
      </w:pPr>
      <w:r>
        <w:rPr>
          <w:rFonts w:hint="default" w:ascii="Times New Roman" w:hAnsi="Times New Roman" w:eastAsia="仿宋" w:cs="Times New Roman"/>
          <w:color w:val="auto"/>
          <w:sz w:val="32"/>
          <w:szCs w:val="32"/>
          <w:highlight w:val="yellow"/>
        </w:rPr>
        <w:t>202</w:t>
      </w:r>
      <w:r>
        <w:rPr>
          <w:rFonts w:hint="eastAsia" w:eastAsia="仿宋" w:cs="Times New Roman"/>
          <w:color w:val="auto"/>
          <w:sz w:val="32"/>
          <w:szCs w:val="32"/>
          <w:highlight w:val="yellow"/>
          <w:lang w:val="en-US" w:eastAsia="zh-CN"/>
        </w:rPr>
        <w:t>5</w:t>
      </w:r>
      <w:r>
        <w:rPr>
          <w:rFonts w:hint="default" w:ascii="Times New Roman" w:hAnsi="Times New Roman" w:eastAsia="仿宋" w:cs="Times New Roman"/>
          <w:color w:val="auto"/>
          <w:sz w:val="32"/>
          <w:szCs w:val="32"/>
          <w:highlight w:val="yellow"/>
        </w:rPr>
        <w:t>年</w:t>
      </w:r>
      <w:r>
        <w:rPr>
          <w:rFonts w:hint="eastAsia" w:eastAsia="仿宋" w:cs="Times New Roman"/>
          <w:color w:val="auto"/>
          <w:sz w:val="32"/>
          <w:szCs w:val="32"/>
          <w:highlight w:val="yellow"/>
          <w:lang w:val="en-US" w:eastAsia="zh-CN"/>
        </w:rPr>
        <w:t>4</w:t>
      </w:r>
      <w:r>
        <w:rPr>
          <w:rFonts w:hint="default" w:ascii="Times New Roman" w:hAnsi="Times New Roman" w:eastAsia="仿宋" w:cs="Times New Roman"/>
          <w:color w:val="auto"/>
          <w:sz w:val="32"/>
          <w:szCs w:val="32"/>
          <w:highlight w:val="yellow"/>
        </w:rPr>
        <w:t>月</w:t>
      </w:r>
      <w:r>
        <w:rPr>
          <w:rFonts w:hint="default" w:ascii="Times New Roman" w:hAnsi="Times New Roman" w:eastAsia="仿宋" w:cs="Times New Roman"/>
          <w:color w:val="auto"/>
          <w:sz w:val="32"/>
          <w:szCs w:val="32"/>
          <w:highlight w:val="yellow"/>
          <w:lang w:val="en-US" w:eastAsia="zh-CN"/>
        </w:rPr>
        <w:t>XX</w:t>
      </w:r>
      <w:r>
        <w:rPr>
          <w:rFonts w:hint="default" w:ascii="Times New Roman" w:hAnsi="Times New Roman" w:eastAsia="仿宋" w:cs="Times New Roman"/>
          <w:color w:val="auto"/>
          <w:sz w:val="32"/>
          <w:szCs w:val="32"/>
          <w:highlight w:val="yellow"/>
        </w:rPr>
        <w:t>日</w:t>
      </w:r>
    </w:p>
    <w:p w14:paraId="5C5C753B">
      <w:pPr>
        <w:keepNext w:val="0"/>
        <w:keepLines w:val="0"/>
        <w:pageBreakBefore w:val="0"/>
        <w:kinsoku/>
        <w:wordWrap/>
        <w:overflowPunct/>
        <w:topLinePunct w:val="0"/>
        <w:bidi w:val="0"/>
        <w:snapToGrid w:val="0"/>
        <w:spacing w:line="360" w:lineRule="auto"/>
        <w:ind w:left="0" w:leftChars="0" w:firstLine="680" w:firstLineChars="200"/>
        <w:textAlignment w:val="auto"/>
        <w:rPr>
          <w:rFonts w:hint="default" w:ascii="Times New Roman" w:hAnsi="Times New Roman" w:eastAsia="仿宋" w:cs="Times New Roman"/>
          <w:color w:val="auto"/>
          <w:sz w:val="32"/>
          <w:szCs w:val="32"/>
          <w:lang w:eastAsia="zh-CN"/>
        </w:rPr>
      </w:pPr>
    </w:p>
    <w:p w14:paraId="1AF058D2">
      <w:pPr>
        <w:keepNext w:val="0"/>
        <w:keepLines w:val="0"/>
        <w:pageBreakBefore w:val="0"/>
        <w:kinsoku/>
        <w:wordWrap/>
        <w:overflowPunct/>
        <w:topLinePunct w:val="0"/>
        <w:bidi w:val="0"/>
        <w:snapToGrid w:val="0"/>
        <w:spacing w:line="360" w:lineRule="auto"/>
        <w:ind w:left="0" w:leftChars="0" w:firstLine="68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此件公开发布</w:t>
      </w:r>
      <w:r>
        <w:rPr>
          <w:rFonts w:hint="default" w:ascii="Times New Roman" w:hAnsi="Times New Roman" w:eastAsia="仿宋" w:cs="Times New Roman"/>
          <w:color w:val="auto"/>
          <w:sz w:val="32"/>
          <w:szCs w:val="32"/>
          <w:lang w:eastAsia="zh-CN"/>
        </w:rPr>
        <w:t>)</w:t>
      </w:r>
    </w:p>
    <w:p w14:paraId="5698569C">
      <w:pPr>
        <w:keepNext w:val="0"/>
        <w:keepLines w:val="0"/>
        <w:pageBreakBefore w:val="0"/>
        <w:kinsoku/>
        <w:wordWrap/>
        <w:overflowPunct/>
        <w:topLinePunct w:val="0"/>
        <w:bidi w:val="0"/>
        <w:snapToGrid w:val="0"/>
        <w:spacing w:line="360" w:lineRule="auto"/>
        <w:ind w:left="1105" w:leftChars="0" w:hanging="1105" w:hangingChars="325"/>
        <w:textAlignment w:val="auto"/>
        <w:rPr>
          <w:rFonts w:hint="default" w:ascii="Times New Roman" w:hAnsi="Times New Roman" w:eastAsia="仿宋" w:cs="Times New Roman"/>
          <w:color w:val="auto"/>
          <w:sz w:val="32"/>
          <w:szCs w:val="32"/>
        </w:rPr>
      </w:pPr>
    </w:p>
    <w:p w14:paraId="275B8AB9">
      <w:pPr>
        <w:keepNext w:val="0"/>
        <w:keepLines w:val="0"/>
        <w:pageBreakBefore w:val="0"/>
        <w:kinsoku/>
        <w:wordWrap/>
        <w:overflowPunct/>
        <w:topLinePunct w:val="0"/>
        <w:bidi w:val="0"/>
        <w:snapToGrid w:val="0"/>
        <w:spacing w:line="360" w:lineRule="auto"/>
        <w:ind w:left="1105" w:leftChars="0" w:hanging="1105" w:hangingChars="325"/>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抄送：本溪市生态环境保护综合行政执法队、</w:t>
      </w:r>
      <w:r>
        <w:rPr>
          <w:rFonts w:hint="default" w:ascii="Times New Roman" w:hAnsi="Times New Roman" w:eastAsia="仿宋" w:cs="Times New Roman"/>
          <w:color w:val="auto"/>
          <w:sz w:val="32"/>
          <w:szCs w:val="32"/>
          <w:lang w:val="en-US" w:eastAsia="zh-CN"/>
        </w:rPr>
        <w:t>本溪市生态环境服务中心、</w:t>
      </w:r>
      <w:r>
        <w:rPr>
          <w:rFonts w:hint="eastAsia" w:ascii="Times New Roman" w:hAnsi="Times New Roman" w:eastAsia="仿宋" w:cs="Times New Roman"/>
          <w:color w:val="auto"/>
          <w:sz w:val="32"/>
          <w:szCs w:val="32"/>
          <w:lang w:val="en-US" w:eastAsia="zh-CN"/>
        </w:rPr>
        <w:t>辽宁碧辉科技有限公司</w:t>
      </w:r>
    </w:p>
    <w:sectPr>
      <w:footerReference r:id="rId4" w:type="first"/>
      <w:footerReference r:id="rId3" w:type="default"/>
      <w:pgSz w:w="11907" w:h="16840"/>
      <w:pgMar w:top="1440" w:right="1797" w:bottom="1600" w:left="1797" w:header="851" w:footer="1134"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CE67">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122FC">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3122FC">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1A3E">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FAA7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DFAA7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989F8"/>
    <w:multiLevelType w:val="singleLevel"/>
    <w:tmpl w:val="9E8989F8"/>
    <w:lvl w:ilvl="0" w:tentative="0">
      <w:start w:val="3"/>
      <w:numFmt w:val="chineseCounting"/>
      <w:suff w:val="nothing"/>
      <w:lvlText w:val="（%1）"/>
      <w:lvlJc w:val="left"/>
      <w:rPr>
        <w:rFonts w:hint="eastAsia"/>
      </w:rPr>
    </w:lvl>
  </w:abstractNum>
  <w:abstractNum w:abstractNumId="1">
    <w:nsid w:val="23673577"/>
    <w:multiLevelType w:val="singleLevel"/>
    <w:tmpl w:val="23673577"/>
    <w:lvl w:ilvl="0" w:tentative="0">
      <w:start w:val="1"/>
      <w:numFmt w:val="decimal"/>
      <w:pStyle w:val="38"/>
      <w:suff w:val="nothing"/>
      <w:lvlText w:val="%1、"/>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5NmJhNWMwMDU4Y2NmNjFmN2JlZjU1YTIwMTkzMzIifQ=="/>
  </w:docVars>
  <w:rsids>
    <w:rsidRoot w:val="1796435B"/>
    <w:rsid w:val="00017578"/>
    <w:rsid w:val="0005596D"/>
    <w:rsid w:val="000A2AA9"/>
    <w:rsid w:val="000F014B"/>
    <w:rsid w:val="00100A44"/>
    <w:rsid w:val="00121F33"/>
    <w:rsid w:val="00122184"/>
    <w:rsid w:val="0013671F"/>
    <w:rsid w:val="00141B63"/>
    <w:rsid w:val="00143087"/>
    <w:rsid w:val="00152DB0"/>
    <w:rsid w:val="00235743"/>
    <w:rsid w:val="0025557F"/>
    <w:rsid w:val="002721FC"/>
    <w:rsid w:val="002D24CC"/>
    <w:rsid w:val="00302E94"/>
    <w:rsid w:val="0039054A"/>
    <w:rsid w:val="00434940"/>
    <w:rsid w:val="00490130"/>
    <w:rsid w:val="004A07F0"/>
    <w:rsid w:val="004C1A30"/>
    <w:rsid w:val="00536F00"/>
    <w:rsid w:val="005C2A7D"/>
    <w:rsid w:val="005C4520"/>
    <w:rsid w:val="00693428"/>
    <w:rsid w:val="006B153E"/>
    <w:rsid w:val="006E6370"/>
    <w:rsid w:val="008629CF"/>
    <w:rsid w:val="008C7379"/>
    <w:rsid w:val="008D3533"/>
    <w:rsid w:val="008D5548"/>
    <w:rsid w:val="00932262"/>
    <w:rsid w:val="00972023"/>
    <w:rsid w:val="009F517A"/>
    <w:rsid w:val="00A00642"/>
    <w:rsid w:val="00B513B6"/>
    <w:rsid w:val="00B5544D"/>
    <w:rsid w:val="00B82B10"/>
    <w:rsid w:val="00BF399E"/>
    <w:rsid w:val="00C212FE"/>
    <w:rsid w:val="00C27F5D"/>
    <w:rsid w:val="00C65306"/>
    <w:rsid w:val="00CE1454"/>
    <w:rsid w:val="00D04025"/>
    <w:rsid w:val="00D10361"/>
    <w:rsid w:val="00D21309"/>
    <w:rsid w:val="00E14769"/>
    <w:rsid w:val="00E72B00"/>
    <w:rsid w:val="00E919E4"/>
    <w:rsid w:val="00EA7BA7"/>
    <w:rsid w:val="00EB577A"/>
    <w:rsid w:val="00ED515A"/>
    <w:rsid w:val="00F77E0F"/>
    <w:rsid w:val="00FE4037"/>
    <w:rsid w:val="01172A03"/>
    <w:rsid w:val="0147701E"/>
    <w:rsid w:val="018402E7"/>
    <w:rsid w:val="018502B5"/>
    <w:rsid w:val="01A43D0E"/>
    <w:rsid w:val="01AA2787"/>
    <w:rsid w:val="01F307D6"/>
    <w:rsid w:val="020A218E"/>
    <w:rsid w:val="02112401"/>
    <w:rsid w:val="023326FA"/>
    <w:rsid w:val="02435241"/>
    <w:rsid w:val="02865D61"/>
    <w:rsid w:val="02EB73E1"/>
    <w:rsid w:val="02EC2C31"/>
    <w:rsid w:val="03033A8D"/>
    <w:rsid w:val="032E7B21"/>
    <w:rsid w:val="03525F75"/>
    <w:rsid w:val="03575C81"/>
    <w:rsid w:val="035C69EB"/>
    <w:rsid w:val="03873BFC"/>
    <w:rsid w:val="03F02645"/>
    <w:rsid w:val="03F874F3"/>
    <w:rsid w:val="043C314F"/>
    <w:rsid w:val="04BC7BAF"/>
    <w:rsid w:val="04D50624"/>
    <w:rsid w:val="04DB5D92"/>
    <w:rsid w:val="059C2AE4"/>
    <w:rsid w:val="05AC7BBD"/>
    <w:rsid w:val="05D35D57"/>
    <w:rsid w:val="06993BF9"/>
    <w:rsid w:val="06A44D39"/>
    <w:rsid w:val="06FF24E5"/>
    <w:rsid w:val="0712113E"/>
    <w:rsid w:val="07131B19"/>
    <w:rsid w:val="07537DB5"/>
    <w:rsid w:val="076063E3"/>
    <w:rsid w:val="076B441E"/>
    <w:rsid w:val="07B5266C"/>
    <w:rsid w:val="07DC6755"/>
    <w:rsid w:val="082C33D6"/>
    <w:rsid w:val="083D4AEB"/>
    <w:rsid w:val="08583943"/>
    <w:rsid w:val="089963F4"/>
    <w:rsid w:val="08B72D2E"/>
    <w:rsid w:val="08BC4217"/>
    <w:rsid w:val="08F301FA"/>
    <w:rsid w:val="08FE5A3C"/>
    <w:rsid w:val="096A420C"/>
    <w:rsid w:val="09F41F94"/>
    <w:rsid w:val="0A051C47"/>
    <w:rsid w:val="0A723503"/>
    <w:rsid w:val="0AA02A98"/>
    <w:rsid w:val="0AE636BA"/>
    <w:rsid w:val="0B362BA8"/>
    <w:rsid w:val="0B675FDC"/>
    <w:rsid w:val="0B6B642A"/>
    <w:rsid w:val="0B6F3AB1"/>
    <w:rsid w:val="0B8B050F"/>
    <w:rsid w:val="0BC55049"/>
    <w:rsid w:val="0BC775EF"/>
    <w:rsid w:val="0BF73EE3"/>
    <w:rsid w:val="0C27068D"/>
    <w:rsid w:val="0C4548C9"/>
    <w:rsid w:val="0C5E598A"/>
    <w:rsid w:val="0CC30A45"/>
    <w:rsid w:val="0D1129FD"/>
    <w:rsid w:val="0D3D0438"/>
    <w:rsid w:val="0D8D297C"/>
    <w:rsid w:val="0D9C2488"/>
    <w:rsid w:val="0DA40281"/>
    <w:rsid w:val="0DBA0D48"/>
    <w:rsid w:val="0DE54E65"/>
    <w:rsid w:val="0E2804C4"/>
    <w:rsid w:val="0E2D331F"/>
    <w:rsid w:val="0E3A4191"/>
    <w:rsid w:val="0E5F4C1C"/>
    <w:rsid w:val="0EA47C31"/>
    <w:rsid w:val="0EB31E80"/>
    <w:rsid w:val="0F25758E"/>
    <w:rsid w:val="0F36663F"/>
    <w:rsid w:val="0F3F0233"/>
    <w:rsid w:val="0F403D21"/>
    <w:rsid w:val="0F917E25"/>
    <w:rsid w:val="0FC02541"/>
    <w:rsid w:val="100E5690"/>
    <w:rsid w:val="10820EE8"/>
    <w:rsid w:val="10A80071"/>
    <w:rsid w:val="10E41D25"/>
    <w:rsid w:val="10EC5351"/>
    <w:rsid w:val="10F57E48"/>
    <w:rsid w:val="115E01DA"/>
    <w:rsid w:val="11803F9C"/>
    <w:rsid w:val="11C76C30"/>
    <w:rsid w:val="11F23CD4"/>
    <w:rsid w:val="12394F79"/>
    <w:rsid w:val="12704669"/>
    <w:rsid w:val="129E02B8"/>
    <w:rsid w:val="12BC340B"/>
    <w:rsid w:val="130C1D8B"/>
    <w:rsid w:val="13C10435"/>
    <w:rsid w:val="13C20DC8"/>
    <w:rsid w:val="13E405F4"/>
    <w:rsid w:val="13FA463A"/>
    <w:rsid w:val="142E0338"/>
    <w:rsid w:val="14411E19"/>
    <w:rsid w:val="14444B89"/>
    <w:rsid w:val="144C07BE"/>
    <w:rsid w:val="144C3DF9"/>
    <w:rsid w:val="145C1D48"/>
    <w:rsid w:val="148B5FBC"/>
    <w:rsid w:val="14AB3737"/>
    <w:rsid w:val="14E44445"/>
    <w:rsid w:val="14FE3613"/>
    <w:rsid w:val="15187863"/>
    <w:rsid w:val="15382FF3"/>
    <w:rsid w:val="158E7CE8"/>
    <w:rsid w:val="15EC317D"/>
    <w:rsid w:val="15EF0DCB"/>
    <w:rsid w:val="16071FAA"/>
    <w:rsid w:val="161A0A0A"/>
    <w:rsid w:val="16783AEC"/>
    <w:rsid w:val="16816734"/>
    <w:rsid w:val="16897AA8"/>
    <w:rsid w:val="1691798E"/>
    <w:rsid w:val="169326D4"/>
    <w:rsid w:val="17116A77"/>
    <w:rsid w:val="172B0B5F"/>
    <w:rsid w:val="172B374B"/>
    <w:rsid w:val="173C7F33"/>
    <w:rsid w:val="17487070"/>
    <w:rsid w:val="1796435B"/>
    <w:rsid w:val="17B06D87"/>
    <w:rsid w:val="18027CCB"/>
    <w:rsid w:val="1806146D"/>
    <w:rsid w:val="182D164E"/>
    <w:rsid w:val="18797208"/>
    <w:rsid w:val="18A0343A"/>
    <w:rsid w:val="19201A4E"/>
    <w:rsid w:val="196447A9"/>
    <w:rsid w:val="19EC5D2C"/>
    <w:rsid w:val="19F0117F"/>
    <w:rsid w:val="1A1E63CF"/>
    <w:rsid w:val="1A906EBB"/>
    <w:rsid w:val="1AFB7C4D"/>
    <w:rsid w:val="1B010714"/>
    <w:rsid w:val="1B0A19BB"/>
    <w:rsid w:val="1B7A6149"/>
    <w:rsid w:val="1BCD288A"/>
    <w:rsid w:val="1BEB45CE"/>
    <w:rsid w:val="1C0C2B20"/>
    <w:rsid w:val="1CBF2475"/>
    <w:rsid w:val="1CC46D5E"/>
    <w:rsid w:val="1D267DE3"/>
    <w:rsid w:val="1D983B4C"/>
    <w:rsid w:val="1DD928A8"/>
    <w:rsid w:val="1DEE2BDF"/>
    <w:rsid w:val="1E1975C7"/>
    <w:rsid w:val="1E1D38F7"/>
    <w:rsid w:val="1E272038"/>
    <w:rsid w:val="1E49784A"/>
    <w:rsid w:val="1E625D79"/>
    <w:rsid w:val="1E655C76"/>
    <w:rsid w:val="1E7352C5"/>
    <w:rsid w:val="1EBE3AB0"/>
    <w:rsid w:val="1EE933EB"/>
    <w:rsid w:val="1EF06916"/>
    <w:rsid w:val="1EFA0223"/>
    <w:rsid w:val="1F333E85"/>
    <w:rsid w:val="1F68239F"/>
    <w:rsid w:val="1FCB08A1"/>
    <w:rsid w:val="1FCE2663"/>
    <w:rsid w:val="1FD223B6"/>
    <w:rsid w:val="1FDC6D7A"/>
    <w:rsid w:val="20277593"/>
    <w:rsid w:val="209D2ACD"/>
    <w:rsid w:val="20E23C78"/>
    <w:rsid w:val="20FE530F"/>
    <w:rsid w:val="2101752F"/>
    <w:rsid w:val="21317460"/>
    <w:rsid w:val="21352D06"/>
    <w:rsid w:val="214E2B5A"/>
    <w:rsid w:val="216F2DE6"/>
    <w:rsid w:val="219F6246"/>
    <w:rsid w:val="21C66054"/>
    <w:rsid w:val="21F10161"/>
    <w:rsid w:val="223E7277"/>
    <w:rsid w:val="22723AE6"/>
    <w:rsid w:val="22983C4D"/>
    <w:rsid w:val="22ED6098"/>
    <w:rsid w:val="233521D5"/>
    <w:rsid w:val="23435209"/>
    <w:rsid w:val="23A5288A"/>
    <w:rsid w:val="23E730F8"/>
    <w:rsid w:val="241B24EC"/>
    <w:rsid w:val="24230AE9"/>
    <w:rsid w:val="244C3019"/>
    <w:rsid w:val="24671F96"/>
    <w:rsid w:val="24883A94"/>
    <w:rsid w:val="24A32186"/>
    <w:rsid w:val="24FA1ECF"/>
    <w:rsid w:val="251C0943"/>
    <w:rsid w:val="259B0AB8"/>
    <w:rsid w:val="25E00B77"/>
    <w:rsid w:val="25F91D3B"/>
    <w:rsid w:val="26062970"/>
    <w:rsid w:val="26A821CC"/>
    <w:rsid w:val="26BD4549"/>
    <w:rsid w:val="26C17FC8"/>
    <w:rsid w:val="26DA3B12"/>
    <w:rsid w:val="26E16DB9"/>
    <w:rsid w:val="27036581"/>
    <w:rsid w:val="270F6A91"/>
    <w:rsid w:val="27481B4F"/>
    <w:rsid w:val="275360B2"/>
    <w:rsid w:val="2779341F"/>
    <w:rsid w:val="28A71F0D"/>
    <w:rsid w:val="28B46187"/>
    <w:rsid w:val="28E55E8C"/>
    <w:rsid w:val="28EA0DA1"/>
    <w:rsid w:val="29257339"/>
    <w:rsid w:val="29AD18A3"/>
    <w:rsid w:val="29C91503"/>
    <w:rsid w:val="2A0F2D3A"/>
    <w:rsid w:val="2A261057"/>
    <w:rsid w:val="2B5E6AB9"/>
    <w:rsid w:val="2B6C1593"/>
    <w:rsid w:val="2B8A1DF5"/>
    <w:rsid w:val="2BB138D1"/>
    <w:rsid w:val="2BD13068"/>
    <w:rsid w:val="2BF821DF"/>
    <w:rsid w:val="2C0C4FAB"/>
    <w:rsid w:val="2CB13D87"/>
    <w:rsid w:val="2CBF28F0"/>
    <w:rsid w:val="2CDC2BCF"/>
    <w:rsid w:val="2CE518FD"/>
    <w:rsid w:val="2CFE05A2"/>
    <w:rsid w:val="2D2A665D"/>
    <w:rsid w:val="2D7678C5"/>
    <w:rsid w:val="2D9A5445"/>
    <w:rsid w:val="2DC14CC4"/>
    <w:rsid w:val="2DE61A6C"/>
    <w:rsid w:val="2E80471D"/>
    <w:rsid w:val="2EB227E3"/>
    <w:rsid w:val="2F6A55B8"/>
    <w:rsid w:val="2FBB4E44"/>
    <w:rsid w:val="2FD91648"/>
    <w:rsid w:val="2FFB5400"/>
    <w:rsid w:val="30035599"/>
    <w:rsid w:val="309E6E18"/>
    <w:rsid w:val="30E04D91"/>
    <w:rsid w:val="30EF5F72"/>
    <w:rsid w:val="30F72AF3"/>
    <w:rsid w:val="315832F4"/>
    <w:rsid w:val="315E0057"/>
    <w:rsid w:val="316A07AA"/>
    <w:rsid w:val="31DE60F6"/>
    <w:rsid w:val="32922F50"/>
    <w:rsid w:val="32EE0F67"/>
    <w:rsid w:val="32F32A21"/>
    <w:rsid w:val="331C0B79"/>
    <w:rsid w:val="3363011D"/>
    <w:rsid w:val="33634ED9"/>
    <w:rsid w:val="33B646C8"/>
    <w:rsid w:val="33C459C9"/>
    <w:rsid w:val="33FD3A7A"/>
    <w:rsid w:val="34552F55"/>
    <w:rsid w:val="34657EA4"/>
    <w:rsid w:val="349B511E"/>
    <w:rsid w:val="34C25A6D"/>
    <w:rsid w:val="34DB6452"/>
    <w:rsid w:val="356E0B85"/>
    <w:rsid w:val="35C64E84"/>
    <w:rsid w:val="35ED0490"/>
    <w:rsid w:val="3632641D"/>
    <w:rsid w:val="364D2448"/>
    <w:rsid w:val="367B7967"/>
    <w:rsid w:val="36915D20"/>
    <w:rsid w:val="36E7716E"/>
    <w:rsid w:val="37522FA9"/>
    <w:rsid w:val="37E976A8"/>
    <w:rsid w:val="37EA0C97"/>
    <w:rsid w:val="37EF5949"/>
    <w:rsid w:val="38141050"/>
    <w:rsid w:val="381A5280"/>
    <w:rsid w:val="3825542A"/>
    <w:rsid w:val="3829737E"/>
    <w:rsid w:val="384016A7"/>
    <w:rsid w:val="38521812"/>
    <w:rsid w:val="387D7E92"/>
    <w:rsid w:val="390153E5"/>
    <w:rsid w:val="397B0459"/>
    <w:rsid w:val="398C5B0A"/>
    <w:rsid w:val="39963CB2"/>
    <w:rsid w:val="39B66A6C"/>
    <w:rsid w:val="39E7009F"/>
    <w:rsid w:val="39FB720A"/>
    <w:rsid w:val="3A087A14"/>
    <w:rsid w:val="3A3C6A5B"/>
    <w:rsid w:val="3A5E21D7"/>
    <w:rsid w:val="3A95280D"/>
    <w:rsid w:val="3B2075C0"/>
    <w:rsid w:val="3B492FEA"/>
    <w:rsid w:val="3BA3206B"/>
    <w:rsid w:val="3BCE402B"/>
    <w:rsid w:val="3BEE647B"/>
    <w:rsid w:val="3BF17763"/>
    <w:rsid w:val="3C162A79"/>
    <w:rsid w:val="3C1A7270"/>
    <w:rsid w:val="3C213BF5"/>
    <w:rsid w:val="3C477FB1"/>
    <w:rsid w:val="3CF90C34"/>
    <w:rsid w:val="3D2E4C07"/>
    <w:rsid w:val="3D513EB5"/>
    <w:rsid w:val="3D8464FE"/>
    <w:rsid w:val="3D8A5562"/>
    <w:rsid w:val="3DBB0A2E"/>
    <w:rsid w:val="3DC47D28"/>
    <w:rsid w:val="3DC64D6D"/>
    <w:rsid w:val="3DD6559A"/>
    <w:rsid w:val="3E0D68B8"/>
    <w:rsid w:val="3E2E36AF"/>
    <w:rsid w:val="3E326604"/>
    <w:rsid w:val="3E4573F0"/>
    <w:rsid w:val="3E6C04F3"/>
    <w:rsid w:val="3EA67CD0"/>
    <w:rsid w:val="3EA94EFD"/>
    <w:rsid w:val="3EB1045F"/>
    <w:rsid w:val="3EB768A1"/>
    <w:rsid w:val="3EDE4585"/>
    <w:rsid w:val="3F8F7ADB"/>
    <w:rsid w:val="3F9159FA"/>
    <w:rsid w:val="3F93711E"/>
    <w:rsid w:val="3FC05C56"/>
    <w:rsid w:val="3FF73A41"/>
    <w:rsid w:val="40046CA8"/>
    <w:rsid w:val="40296F4A"/>
    <w:rsid w:val="403D64A9"/>
    <w:rsid w:val="40431620"/>
    <w:rsid w:val="405E3BCF"/>
    <w:rsid w:val="406C1D3E"/>
    <w:rsid w:val="40C67BD8"/>
    <w:rsid w:val="412F06F1"/>
    <w:rsid w:val="414D090F"/>
    <w:rsid w:val="419B050B"/>
    <w:rsid w:val="41B76CB4"/>
    <w:rsid w:val="41B8730F"/>
    <w:rsid w:val="41EE4ADF"/>
    <w:rsid w:val="41F73FFF"/>
    <w:rsid w:val="42A033BF"/>
    <w:rsid w:val="42B0734B"/>
    <w:rsid w:val="42EA4E42"/>
    <w:rsid w:val="432B6695"/>
    <w:rsid w:val="435272F0"/>
    <w:rsid w:val="435979DC"/>
    <w:rsid w:val="43AA411E"/>
    <w:rsid w:val="43B2156B"/>
    <w:rsid w:val="4413747D"/>
    <w:rsid w:val="441445A5"/>
    <w:rsid w:val="444E57F2"/>
    <w:rsid w:val="44AF3E5C"/>
    <w:rsid w:val="453F0CD6"/>
    <w:rsid w:val="456D21BF"/>
    <w:rsid w:val="45A24D25"/>
    <w:rsid w:val="45AB0FF2"/>
    <w:rsid w:val="45AC718B"/>
    <w:rsid w:val="45C02133"/>
    <w:rsid w:val="45D37EC6"/>
    <w:rsid w:val="45EC4BB2"/>
    <w:rsid w:val="462036D5"/>
    <w:rsid w:val="464078D3"/>
    <w:rsid w:val="46A23F59"/>
    <w:rsid w:val="46A368AE"/>
    <w:rsid w:val="46C626A7"/>
    <w:rsid w:val="46DD15C6"/>
    <w:rsid w:val="46EB7B00"/>
    <w:rsid w:val="47044DA5"/>
    <w:rsid w:val="473660FA"/>
    <w:rsid w:val="474F4E44"/>
    <w:rsid w:val="475D3C25"/>
    <w:rsid w:val="476129A2"/>
    <w:rsid w:val="477F442B"/>
    <w:rsid w:val="482E528F"/>
    <w:rsid w:val="485711CD"/>
    <w:rsid w:val="48694BF1"/>
    <w:rsid w:val="486F752A"/>
    <w:rsid w:val="487703B1"/>
    <w:rsid w:val="489B2349"/>
    <w:rsid w:val="48CB0CFF"/>
    <w:rsid w:val="48CE11C6"/>
    <w:rsid w:val="48D05EA2"/>
    <w:rsid w:val="491004AC"/>
    <w:rsid w:val="49125027"/>
    <w:rsid w:val="494565CC"/>
    <w:rsid w:val="495A6046"/>
    <w:rsid w:val="495C5EEE"/>
    <w:rsid w:val="49952D80"/>
    <w:rsid w:val="49C550C7"/>
    <w:rsid w:val="49DA1036"/>
    <w:rsid w:val="4A061107"/>
    <w:rsid w:val="4A6B1E80"/>
    <w:rsid w:val="4A784A78"/>
    <w:rsid w:val="4B325411"/>
    <w:rsid w:val="4B3C64FF"/>
    <w:rsid w:val="4BDA0DE0"/>
    <w:rsid w:val="4BE02076"/>
    <w:rsid w:val="4C157574"/>
    <w:rsid w:val="4C31567B"/>
    <w:rsid w:val="4C537C04"/>
    <w:rsid w:val="4C8233D1"/>
    <w:rsid w:val="4C916512"/>
    <w:rsid w:val="4CB66B41"/>
    <w:rsid w:val="4CD07C03"/>
    <w:rsid w:val="4CED0B60"/>
    <w:rsid w:val="4CF95FDB"/>
    <w:rsid w:val="4D4A5F5E"/>
    <w:rsid w:val="4D7F0CE1"/>
    <w:rsid w:val="4D833390"/>
    <w:rsid w:val="4DBE3E5E"/>
    <w:rsid w:val="4E4C4AC5"/>
    <w:rsid w:val="4E7A212F"/>
    <w:rsid w:val="4E847A59"/>
    <w:rsid w:val="4F284A1F"/>
    <w:rsid w:val="4F6C4EA5"/>
    <w:rsid w:val="4F7800DE"/>
    <w:rsid w:val="50000D7C"/>
    <w:rsid w:val="502E5634"/>
    <w:rsid w:val="504F45A9"/>
    <w:rsid w:val="50711030"/>
    <w:rsid w:val="50760BB0"/>
    <w:rsid w:val="5088591F"/>
    <w:rsid w:val="516205C2"/>
    <w:rsid w:val="517E6B14"/>
    <w:rsid w:val="51814822"/>
    <w:rsid w:val="51A10762"/>
    <w:rsid w:val="51FC67A6"/>
    <w:rsid w:val="520F3B0B"/>
    <w:rsid w:val="521F78DE"/>
    <w:rsid w:val="52302EF2"/>
    <w:rsid w:val="523044ED"/>
    <w:rsid w:val="52383B1A"/>
    <w:rsid w:val="52654E30"/>
    <w:rsid w:val="52957EF4"/>
    <w:rsid w:val="529A036B"/>
    <w:rsid w:val="52B15FA1"/>
    <w:rsid w:val="52D75082"/>
    <w:rsid w:val="52F476CF"/>
    <w:rsid w:val="52F61F59"/>
    <w:rsid w:val="52FB0481"/>
    <w:rsid w:val="535D7D17"/>
    <w:rsid w:val="54031DFA"/>
    <w:rsid w:val="54040192"/>
    <w:rsid w:val="541741D6"/>
    <w:rsid w:val="54460748"/>
    <w:rsid w:val="54722B28"/>
    <w:rsid w:val="547814E5"/>
    <w:rsid w:val="54A668B4"/>
    <w:rsid w:val="54A8633F"/>
    <w:rsid w:val="54ED079A"/>
    <w:rsid w:val="5528771B"/>
    <w:rsid w:val="552A3826"/>
    <w:rsid w:val="555770FA"/>
    <w:rsid w:val="55632085"/>
    <w:rsid w:val="556E26EF"/>
    <w:rsid w:val="55CD2AE6"/>
    <w:rsid w:val="55CF7191"/>
    <w:rsid w:val="55DB72FA"/>
    <w:rsid w:val="55F13B94"/>
    <w:rsid w:val="5611428B"/>
    <w:rsid w:val="56597161"/>
    <w:rsid w:val="56912749"/>
    <w:rsid w:val="56C56D8E"/>
    <w:rsid w:val="574855E8"/>
    <w:rsid w:val="576552F4"/>
    <w:rsid w:val="576B5B6D"/>
    <w:rsid w:val="578C01F7"/>
    <w:rsid w:val="57A5314F"/>
    <w:rsid w:val="57B63E99"/>
    <w:rsid w:val="57E645FA"/>
    <w:rsid w:val="58164938"/>
    <w:rsid w:val="584004AB"/>
    <w:rsid w:val="58771241"/>
    <w:rsid w:val="58BC54DF"/>
    <w:rsid w:val="58E930AE"/>
    <w:rsid w:val="58F96A12"/>
    <w:rsid w:val="597162CA"/>
    <w:rsid w:val="5986123A"/>
    <w:rsid w:val="59DD705E"/>
    <w:rsid w:val="5A160B46"/>
    <w:rsid w:val="5A8011D0"/>
    <w:rsid w:val="5A822A56"/>
    <w:rsid w:val="5A9E29F1"/>
    <w:rsid w:val="5AA65CD3"/>
    <w:rsid w:val="5ABD1A69"/>
    <w:rsid w:val="5B0311A3"/>
    <w:rsid w:val="5B1533D9"/>
    <w:rsid w:val="5B1E5BCC"/>
    <w:rsid w:val="5BAD274A"/>
    <w:rsid w:val="5BD74C6E"/>
    <w:rsid w:val="5BD95090"/>
    <w:rsid w:val="5BE50BA6"/>
    <w:rsid w:val="5C020114"/>
    <w:rsid w:val="5C2E0695"/>
    <w:rsid w:val="5CA02A22"/>
    <w:rsid w:val="5CE15514"/>
    <w:rsid w:val="5D105DFA"/>
    <w:rsid w:val="5D170F36"/>
    <w:rsid w:val="5D1E45B7"/>
    <w:rsid w:val="5D5061F6"/>
    <w:rsid w:val="5D642785"/>
    <w:rsid w:val="5D767C22"/>
    <w:rsid w:val="5DC539D3"/>
    <w:rsid w:val="5DCB3ACF"/>
    <w:rsid w:val="5DE4494F"/>
    <w:rsid w:val="5DF70D68"/>
    <w:rsid w:val="5E1F43E2"/>
    <w:rsid w:val="5EAB4402"/>
    <w:rsid w:val="5EAD7DD1"/>
    <w:rsid w:val="5ED03A93"/>
    <w:rsid w:val="5F0D013B"/>
    <w:rsid w:val="5F27518A"/>
    <w:rsid w:val="5F865F24"/>
    <w:rsid w:val="5FA61509"/>
    <w:rsid w:val="5FB96CF3"/>
    <w:rsid w:val="5FE12FA7"/>
    <w:rsid w:val="60943284"/>
    <w:rsid w:val="60A429B1"/>
    <w:rsid w:val="60F8107F"/>
    <w:rsid w:val="6105374D"/>
    <w:rsid w:val="6116474A"/>
    <w:rsid w:val="61A508D3"/>
    <w:rsid w:val="61AB5CF3"/>
    <w:rsid w:val="61B551C2"/>
    <w:rsid w:val="61E5788F"/>
    <w:rsid w:val="620C5D31"/>
    <w:rsid w:val="62204A3D"/>
    <w:rsid w:val="6241266D"/>
    <w:rsid w:val="62984579"/>
    <w:rsid w:val="62C007E7"/>
    <w:rsid w:val="630B680E"/>
    <w:rsid w:val="636228EB"/>
    <w:rsid w:val="640D742F"/>
    <w:rsid w:val="645F01E2"/>
    <w:rsid w:val="649B5961"/>
    <w:rsid w:val="64C216F4"/>
    <w:rsid w:val="64D846F3"/>
    <w:rsid w:val="64E92302"/>
    <w:rsid w:val="656568E6"/>
    <w:rsid w:val="65C03461"/>
    <w:rsid w:val="65E83A22"/>
    <w:rsid w:val="66094425"/>
    <w:rsid w:val="666D1130"/>
    <w:rsid w:val="66B267CE"/>
    <w:rsid w:val="674865FC"/>
    <w:rsid w:val="67A01CFD"/>
    <w:rsid w:val="68CA1553"/>
    <w:rsid w:val="68EB7E6E"/>
    <w:rsid w:val="68F77E6E"/>
    <w:rsid w:val="691B69B6"/>
    <w:rsid w:val="691F232A"/>
    <w:rsid w:val="69402141"/>
    <w:rsid w:val="6A1178C7"/>
    <w:rsid w:val="6A6F63E6"/>
    <w:rsid w:val="6ADE6F38"/>
    <w:rsid w:val="6AE0311F"/>
    <w:rsid w:val="6AFD7857"/>
    <w:rsid w:val="6B3A6A4D"/>
    <w:rsid w:val="6B5228EC"/>
    <w:rsid w:val="6B6419B7"/>
    <w:rsid w:val="6B706F91"/>
    <w:rsid w:val="6C026FBD"/>
    <w:rsid w:val="6C046B37"/>
    <w:rsid w:val="6C146412"/>
    <w:rsid w:val="6C1A6167"/>
    <w:rsid w:val="6C3118E9"/>
    <w:rsid w:val="6C46674A"/>
    <w:rsid w:val="6C6104BC"/>
    <w:rsid w:val="6CA24CCE"/>
    <w:rsid w:val="6CCE55B8"/>
    <w:rsid w:val="6D110A00"/>
    <w:rsid w:val="6D61634E"/>
    <w:rsid w:val="6D6F2F8C"/>
    <w:rsid w:val="6D854418"/>
    <w:rsid w:val="6DA73A96"/>
    <w:rsid w:val="6E0355E0"/>
    <w:rsid w:val="6E712470"/>
    <w:rsid w:val="6EDF2BD2"/>
    <w:rsid w:val="6EEA0E9F"/>
    <w:rsid w:val="6EF74724"/>
    <w:rsid w:val="6FAE190D"/>
    <w:rsid w:val="6FF24B22"/>
    <w:rsid w:val="700B75C7"/>
    <w:rsid w:val="701B2AE4"/>
    <w:rsid w:val="703A5210"/>
    <w:rsid w:val="706A7933"/>
    <w:rsid w:val="709B37D5"/>
    <w:rsid w:val="710234E6"/>
    <w:rsid w:val="7148130E"/>
    <w:rsid w:val="716D3A99"/>
    <w:rsid w:val="71804EA4"/>
    <w:rsid w:val="718359DA"/>
    <w:rsid w:val="718B55F7"/>
    <w:rsid w:val="71F9495A"/>
    <w:rsid w:val="72086C48"/>
    <w:rsid w:val="720C2BDC"/>
    <w:rsid w:val="72122136"/>
    <w:rsid w:val="72411EE6"/>
    <w:rsid w:val="7275252F"/>
    <w:rsid w:val="72A90315"/>
    <w:rsid w:val="72F64917"/>
    <w:rsid w:val="73143AAC"/>
    <w:rsid w:val="73217FC1"/>
    <w:rsid w:val="734D6776"/>
    <w:rsid w:val="7377305F"/>
    <w:rsid w:val="7377440F"/>
    <w:rsid w:val="73C44722"/>
    <w:rsid w:val="74155FFE"/>
    <w:rsid w:val="7460720F"/>
    <w:rsid w:val="74A85838"/>
    <w:rsid w:val="74B113BF"/>
    <w:rsid w:val="74C841A4"/>
    <w:rsid w:val="74EB1043"/>
    <w:rsid w:val="75214D75"/>
    <w:rsid w:val="75372CDA"/>
    <w:rsid w:val="75460511"/>
    <w:rsid w:val="75674200"/>
    <w:rsid w:val="75F307DE"/>
    <w:rsid w:val="76644A43"/>
    <w:rsid w:val="768C2AEF"/>
    <w:rsid w:val="76C41A5E"/>
    <w:rsid w:val="77491C40"/>
    <w:rsid w:val="77545C20"/>
    <w:rsid w:val="77587BF9"/>
    <w:rsid w:val="777D6539"/>
    <w:rsid w:val="77A14A92"/>
    <w:rsid w:val="77B21B30"/>
    <w:rsid w:val="77FF51B6"/>
    <w:rsid w:val="78306CA6"/>
    <w:rsid w:val="78AF300D"/>
    <w:rsid w:val="78D67AA0"/>
    <w:rsid w:val="79870D9A"/>
    <w:rsid w:val="79984052"/>
    <w:rsid w:val="79AC07A9"/>
    <w:rsid w:val="7A3A29FC"/>
    <w:rsid w:val="7A3E0432"/>
    <w:rsid w:val="7A4D63F4"/>
    <w:rsid w:val="7A5F3547"/>
    <w:rsid w:val="7A6608C9"/>
    <w:rsid w:val="7A99608B"/>
    <w:rsid w:val="7AA55685"/>
    <w:rsid w:val="7AD95625"/>
    <w:rsid w:val="7B1C3B93"/>
    <w:rsid w:val="7B5A1BAF"/>
    <w:rsid w:val="7B5A600C"/>
    <w:rsid w:val="7BCD76C7"/>
    <w:rsid w:val="7BE7387E"/>
    <w:rsid w:val="7BF0161A"/>
    <w:rsid w:val="7C217284"/>
    <w:rsid w:val="7C8374F2"/>
    <w:rsid w:val="7C867C89"/>
    <w:rsid w:val="7CB4284F"/>
    <w:rsid w:val="7D40373A"/>
    <w:rsid w:val="7D746944"/>
    <w:rsid w:val="7DCC76C3"/>
    <w:rsid w:val="7E135D43"/>
    <w:rsid w:val="7E3239CA"/>
    <w:rsid w:val="7E395CA3"/>
    <w:rsid w:val="7E6D4936"/>
    <w:rsid w:val="7E7D27A3"/>
    <w:rsid w:val="7E801194"/>
    <w:rsid w:val="7E863FE4"/>
    <w:rsid w:val="7EAA3560"/>
    <w:rsid w:val="7EAD12A3"/>
    <w:rsid w:val="7EBA2597"/>
    <w:rsid w:val="7F086945"/>
    <w:rsid w:val="7FAD2C5D"/>
    <w:rsid w:val="7FBB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bCs/>
      <w:snapToGrid w:val="0"/>
      <w:spacing w:val="10"/>
      <w:sz w:val="28"/>
      <w:szCs w:val="24"/>
      <w:lang w:val="en-US" w:eastAsia="zh-CN" w:bidi="ar-SA"/>
    </w:rPr>
  </w:style>
  <w:style w:type="paragraph" w:styleId="4">
    <w:name w:val="heading 1"/>
    <w:basedOn w:val="1"/>
    <w:next w:val="1"/>
    <w:autoRedefine/>
    <w:qFormat/>
    <w:uiPriority w:val="99"/>
    <w:pPr>
      <w:keepNext/>
      <w:overflowPunct w:val="0"/>
      <w:snapToGrid w:val="0"/>
      <w:spacing w:before="120" w:after="160" w:line="259" w:lineRule="auto"/>
      <w:ind w:left="432" w:hanging="432"/>
      <w:outlineLvl w:val="0"/>
    </w:pPr>
    <w:rPr>
      <w:rFonts w:eastAsia="黑体"/>
      <w:b/>
      <w:color w:val="000000"/>
      <w:kern w:val="44"/>
      <w:sz w:val="30"/>
      <w:szCs w:val="30"/>
    </w:rPr>
  </w:style>
  <w:style w:type="paragraph" w:styleId="5">
    <w:name w:val="heading 3"/>
    <w:basedOn w:val="1"/>
    <w:next w:val="1"/>
    <w:autoRedefine/>
    <w:qFormat/>
    <w:uiPriority w:val="0"/>
    <w:pPr>
      <w:keepNext/>
      <w:keepLines/>
      <w:spacing w:before="260" w:after="260" w:line="416" w:lineRule="auto"/>
      <w:outlineLvl w:val="2"/>
    </w:pPr>
    <w:rPr>
      <w:b/>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snapToGrid w:val="0"/>
      <w:spacing w:before="60" w:after="160" w:line="259" w:lineRule="auto"/>
      <w:ind w:right="113"/>
    </w:pPr>
    <w:rPr>
      <w:sz w:val="18"/>
      <w:szCs w:val="20"/>
    </w:rPr>
  </w:style>
  <w:style w:type="paragraph" w:styleId="3">
    <w:name w:val="index 5"/>
    <w:basedOn w:val="1"/>
    <w:next w:val="1"/>
    <w:qFormat/>
    <w:uiPriority w:val="0"/>
    <w:pPr>
      <w:ind w:left="1680"/>
    </w:pPr>
  </w:style>
  <w:style w:type="paragraph" w:styleId="6">
    <w:name w:val="List 3"/>
    <w:basedOn w:val="1"/>
    <w:next w:val="1"/>
    <w:autoRedefine/>
    <w:qFormat/>
    <w:uiPriority w:val="0"/>
    <w:pPr>
      <w:ind w:left="100" w:leftChars="400" w:hanging="200" w:hangingChars="200"/>
    </w:pPr>
  </w:style>
  <w:style w:type="paragraph" w:styleId="7">
    <w:name w:val="Normal Indent"/>
    <w:basedOn w:val="1"/>
    <w:next w:val="1"/>
    <w:autoRedefine/>
    <w:qFormat/>
    <w:uiPriority w:val="0"/>
    <w:pPr>
      <w:ind w:firstLine="420" w:firstLineChars="200"/>
    </w:pPr>
    <w:rPr>
      <w:rFonts w:ascii="Arial" w:hAnsi="Arial" w:cs="Arial"/>
      <w:sz w:val="21"/>
    </w:rPr>
  </w:style>
  <w:style w:type="paragraph" w:styleId="8">
    <w:name w:val="annotation text"/>
    <w:basedOn w:val="1"/>
    <w:autoRedefine/>
    <w:qFormat/>
    <w:uiPriority w:val="0"/>
    <w:pPr>
      <w:jc w:val="left"/>
    </w:pPr>
  </w:style>
  <w:style w:type="paragraph" w:styleId="9">
    <w:name w:val="Body Text Indent"/>
    <w:basedOn w:val="1"/>
    <w:autoRedefine/>
    <w:qFormat/>
    <w:uiPriority w:val="0"/>
    <w:pPr>
      <w:adjustRightInd w:val="0"/>
      <w:snapToGrid w:val="0"/>
      <w:spacing w:line="300" w:lineRule="auto"/>
      <w:ind w:firstLine="680" w:firstLineChars="200"/>
    </w:pPr>
    <w:rPr>
      <w:rFonts w:ascii="仿宋_GB2312" w:hAnsi="宋体" w:eastAsia="仿宋_GB2312"/>
      <w:sz w:val="32"/>
    </w:rPr>
  </w:style>
  <w:style w:type="paragraph" w:styleId="10">
    <w:name w:val="Plain Text"/>
    <w:basedOn w:val="1"/>
    <w:next w:val="11"/>
    <w:autoRedefine/>
    <w:qFormat/>
    <w:uiPriority w:val="0"/>
    <w:rPr>
      <w:rFonts w:ascii="宋体" w:hAnsi="Courier New" w:cs="Courier New"/>
      <w:sz w:val="21"/>
      <w:szCs w:val="21"/>
    </w:rPr>
  </w:style>
  <w:style w:type="paragraph" w:styleId="11">
    <w:name w:val="toc 1"/>
    <w:basedOn w:val="1"/>
    <w:next w:val="1"/>
    <w:autoRedefine/>
    <w:semiHidden/>
    <w:qFormat/>
    <w:uiPriority w:val="0"/>
    <w:pPr>
      <w:tabs>
        <w:tab w:val="right" w:leader="dot" w:pos="8296"/>
      </w:tabs>
      <w:spacing w:before="120" w:after="120"/>
      <w:jc w:val="left"/>
    </w:pPr>
    <w:rPr>
      <w:rFonts w:eastAsia="仿宋_GB2312"/>
      <w:caps/>
      <w:snapToGrid/>
      <w:color w:val="000000"/>
      <w:spacing w:val="0"/>
      <w:kern w:val="2"/>
      <w:sz w:val="24"/>
    </w:rPr>
  </w:style>
  <w:style w:type="paragraph" w:styleId="12">
    <w:name w:val="Body Text Indent 2"/>
    <w:basedOn w:val="1"/>
    <w:next w:val="13"/>
    <w:autoRedefine/>
    <w:qFormat/>
    <w:uiPriority w:val="0"/>
    <w:pPr>
      <w:spacing w:line="500" w:lineRule="exact"/>
      <w:ind w:left="72" w:hanging="72" w:hangingChars="30"/>
      <w:jc w:val="left"/>
    </w:pPr>
    <w:rPr>
      <w:rFonts w:ascii="宋体" w:hAnsi="宋体"/>
      <w:sz w:val="24"/>
    </w:rPr>
  </w:style>
  <w:style w:type="paragraph" w:customStyle="1" w:styleId="13">
    <w:name w:val="toc 75"/>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next w:val="1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6">
    <w:name w:val="样式5"/>
    <w:basedOn w:val="7"/>
    <w:next w:val="1"/>
    <w:autoRedefine/>
    <w:qFormat/>
    <w:uiPriority w:val="0"/>
    <w:pPr>
      <w:spacing w:line="380" w:lineRule="exact"/>
      <w:ind w:firstLine="566" w:firstLineChars="202"/>
    </w:pPr>
    <w:rPr>
      <w:rFonts w:ascii="Times New Roman" w:hAnsi="Times New Roman" w:eastAsia="华文行楷" w:cs="Times New Roman"/>
      <w:sz w:val="28"/>
    </w:rPr>
  </w:style>
  <w:style w:type="paragraph" w:styleId="17">
    <w:name w:val="table of figures"/>
    <w:basedOn w:val="1"/>
    <w:next w:val="1"/>
    <w:autoRedefine/>
    <w:unhideWhenUsed/>
    <w:qFormat/>
    <w:uiPriority w:val="99"/>
    <w:pPr>
      <w:ind w:left="200" w:leftChars="200" w:hanging="200" w:hangingChars="200"/>
    </w:pPr>
  </w:style>
  <w:style w:type="paragraph" w:styleId="18">
    <w:name w:val="Normal (Web)"/>
    <w:basedOn w:val="1"/>
    <w:autoRedefine/>
    <w:qFormat/>
    <w:uiPriority w:val="0"/>
    <w:rPr>
      <w:sz w:val="24"/>
    </w:rPr>
  </w:style>
  <w:style w:type="paragraph" w:styleId="19">
    <w:name w:val="Body Text First Indent"/>
    <w:basedOn w:val="2"/>
    <w:next w:val="1"/>
    <w:autoRedefine/>
    <w:qFormat/>
    <w:uiPriority w:val="0"/>
    <w:pPr>
      <w:overflowPunct w:val="0"/>
      <w:autoSpaceDE w:val="0"/>
      <w:autoSpaceDN w:val="0"/>
      <w:adjustRightInd w:val="0"/>
      <w:spacing w:line="360" w:lineRule="auto"/>
      <w:ind w:firstLine="539" w:firstLineChars="200"/>
      <w:textAlignment w:val="baseline"/>
    </w:pPr>
    <w:rPr>
      <w:sz w:val="28"/>
    </w:rPr>
  </w:style>
  <w:style w:type="paragraph" w:styleId="20">
    <w:name w:val="Body Text First Indent 2"/>
    <w:basedOn w:val="9"/>
    <w:next w:val="19"/>
    <w:autoRedefine/>
    <w:unhideWhenUsed/>
    <w:qFormat/>
    <w:uiPriority w:val="0"/>
    <w:pPr>
      <w:spacing w:line="240" w:lineRule="auto"/>
      <w:ind w:firstLine="561"/>
    </w:pPr>
    <w:rPr>
      <w:b/>
      <w:iCs/>
      <w:sz w:val="28"/>
      <w:szCs w:val="28"/>
    </w:rPr>
  </w:style>
  <w:style w:type="table" w:styleId="22">
    <w:name w:val="Table Grid"/>
    <w:basedOn w:val="21"/>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i/>
    </w:rPr>
  </w:style>
  <w:style w:type="character" w:styleId="27">
    <w:name w:val="Hyperlink"/>
    <w:basedOn w:val="23"/>
    <w:autoRedefine/>
    <w:qFormat/>
    <w:uiPriority w:val="0"/>
    <w:rPr>
      <w:color w:val="0000FF"/>
      <w:u w:val="none"/>
    </w:rPr>
  </w:style>
  <w:style w:type="paragraph" w:customStyle="1" w:styleId="28">
    <w:name w:val="0正文"/>
    <w:basedOn w:val="9"/>
    <w:autoRedefine/>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9">
    <w:name w:val="样式 正文11 + 首行缩进:  2 字符"/>
    <w:basedOn w:val="1"/>
    <w:autoRedefine/>
    <w:qFormat/>
    <w:uiPriority w:val="0"/>
    <w:pPr>
      <w:spacing w:line="500" w:lineRule="exact"/>
      <w:ind w:firstLine="560" w:firstLineChars="200"/>
    </w:pPr>
    <w:rPr>
      <w:rFonts w:ascii="宋体" w:hAnsi="宋体" w:cs="宋体"/>
      <w:b/>
      <w:color w:val="FF0000"/>
      <w:sz w:val="28"/>
    </w:rPr>
  </w:style>
  <w:style w:type="paragraph" w:customStyle="1" w:styleId="30">
    <w:name w:val="Normal (Web)1"/>
    <w:basedOn w:val="1"/>
    <w:next w:val="31"/>
    <w:autoRedefine/>
    <w:qFormat/>
    <w:uiPriority w:val="0"/>
    <w:pPr>
      <w:widowControl/>
    </w:pPr>
    <w:rPr>
      <w:rFonts w:ascii="宋体" w:eastAsia="宋体" w:cs="Times New Roman"/>
      <w:sz w:val="24"/>
      <w:szCs w:val="21"/>
    </w:rPr>
  </w:style>
  <w:style w:type="paragraph" w:customStyle="1" w:styleId="31">
    <w:name w:val="Date1"/>
    <w:basedOn w:val="1"/>
    <w:next w:val="1"/>
    <w:autoRedefine/>
    <w:qFormat/>
    <w:uiPriority w:val="0"/>
    <w:pPr>
      <w:adjustRightInd w:val="0"/>
      <w:spacing w:line="240" w:lineRule="auto"/>
    </w:pPr>
    <w:rPr>
      <w:sz w:val="21"/>
      <w:szCs w:val="20"/>
    </w:rPr>
  </w:style>
  <w:style w:type="paragraph" w:customStyle="1" w:styleId="32">
    <w:name w:val="_Style 4"/>
    <w:autoRedefine/>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33">
    <w:name w:val="Default"/>
    <w:basedOn w:val="34"/>
    <w:next w:val="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4">
    <w:name w:val="纯文本1"/>
    <w:basedOn w:val="1"/>
    <w:next w:val="10"/>
    <w:autoRedefine/>
    <w:qFormat/>
    <w:uiPriority w:val="0"/>
    <w:rPr>
      <w:rFonts w:ascii="宋体" w:hAnsi="Courier New" w:cs="Courier New"/>
      <w:sz w:val="21"/>
      <w:szCs w:val="21"/>
    </w:rPr>
  </w:style>
  <w:style w:type="paragraph" w:customStyle="1" w:styleId="35">
    <w:name w:val="样式 正文首行缩进 + 首行缩进:  2 字符1"/>
    <w:basedOn w:val="19"/>
    <w:next w:val="11"/>
    <w:autoRedefine/>
    <w:qFormat/>
    <w:uiPriority w:val="0"/>
    <w:pPr>
      <w:spacing w:after="0" w:line="360" w:lineRule="auto"/>
      <w:ind w:firstLine="480" w:firstLineChars="200"/>
    </w:pPr>
    <w:rPr>
      <w:sz w:val="24"/>
    </w:rPr>
  </w:style>
  <w:style w:type="paragraph" w:customStyle="1" w:styleId="36">
    <w:name w:val="正文（缩进）"/>
    <w:basedOn w:val="1"/>
    <w:autoRedefine/>
    <w:qFormat/>
    <w:uiPriority w:val="99"/>
    <w:pPr>
      <w:spacing w:line="360" w:lineRule="auto"/>
      <w:ind w:firstLine="480" w:firstLineChars="200"/>
    </w:pPr>
    <w:rPr>
      <w:sz w:val="24"/>
    </w:rPr>
  </w:style>
  <w:style w:type="paragraph" w:customStyle="1" w:styleId="37">
    <w:name w:val="样式 标题 1一级标题 + 段前: 0.5 行 段后: 0.5 行"/>
    <w:basedOn w:val="4"/>
    <w:autoRedefine/>
    <w:qFormat/>
    <w:uiPriority w:val="0"/>
    <w:pPr>
      <w:spacing w:line="320" w:lineRule="exact"/>
      <w:outlineLvl w:val="9"/>
    </w:pPr>
    <w:rPr>
      <w:rFonts w:eastAsia="宋体"/>
      <w:spacing w:val="-6"/>
      <w:sz w:val="21"/>
      <w:szCs w:val="21"/>
    </w:rPr>
  </w:style>
  <w:style w:type="paragraph" w:customStyle="1" w:styleId="38">
    <w:name w:val="报告正文"/>
    <w:basedOn w:val="1"/>
    <w:next w:val="1"/>
    <w:autoRedefine/>
    <w:qFormat/>
    <w:uiPriority w:val="0"/>
    <w:pPr>
      <w:numPr>
        <w:ilvl w:val="0"/>
        <w:numId w:val="1"/>
      </w:numPr>
      <w:spacing w:line="360" w:lineRule="auto"/>
      <w:ind w:firstLine="720" w:firstLineChars="200"/>
    </w:pPr>
  </w:style>
  <w:style w:type="paragraph" w:customStyle="1" w:styleId="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fr4"/>
    <w:basedOn w:val="23"/>
    <w:autoRedefine/>
    <w:qFormat/>
    <w:uiPriority w:val="0"/>
  </w:style>
  <w:style w:type="character" w:customStyle="1" w:styleId="41">
    <w:name w:val="last-child"/>
    <w:basedOn w:val="23"/>
    <w:autoRedefine/>
    <w:qFormat/>
    <w:uiPriority w:val="0"/>
  </w:style>
  <w:style w:type="character" w:customStyle="1" w:styleId="42">
    <w:name w:val="before"/>
    <w:basedOn w:val="23"/>
    <w:autoRedefine/>
    <w:qFormat/>
    <w:uiPriority w:val="0"/>
    <w:rPr>
      <w:rFonts w:hint="default" w:ascii="iconfont" w:hAnsi="iconfont" w:eastAsia="iconfont" w:cs="iconfont"/>
      <w:color w:val="CCCCCC"/>
    </w:rPr>
  </w:style>
  <w:style w:type="character" w:customStyle="1" w:styleId="43">
    <w:name w:val="before1"/>
    <w:basedOn w:val="23"/>
    <w:autoRedefine/>
    <w:qFormat/>
    <w:uiPriority w:val="0"/>
    <w:rPr>
      <w:shd w:val="clear" w:color="auto" w:fill="39548B"/>
    </w:rPr>
  </w:style>
  <w:style w:type="character" w:customStyle="1" w:styleId="44">
    <w:name w:val="on"/>
    <w:basedOn w:val="23"/>
    <w:autoRedefine/>
    <w:qFormat/>
    <w:uiPriority w:val="0"/>
  </w:style>
  <w:style w:type="paragraph" w:customStyle="1" w:styleId="45">
    <w:name w:val="p0"/>
    <w:basedOn w:val="1"/>
    <w:autoRedefine/>
    <w:qFormat/>
    <w:uiPriority w:val="0"/>
    <w:pPr>
      <w:widowControl/>
    </w:pPr>
    <w:rPr>
      <w:szCs w:val="21"/>
    </w:rPr>
  </w:style>
  <w:style w:type="paragraph" w:customStyle="1" w:styleId="46">
    <w:name w:val="样式1"/>
    <w:basedOn w:val="47"/>
    <w:autoRedefine/>
    <w:qFormat/>
    <w:uiPriority w:val="0"/>
    <w:pPr>
      <w:widowControl/>
      <w:spacing w:before="80" w:after="80" w:line="540" w:lineRule="exact"/>
      <w:ind w:left="-2"/>
    </w:pPr>
    <w:rPr>
      <w:rFonts w:ascii="Arial" w:hAnsi="Arial"/>
      <w:bCs/>
      <w:kern w:val="0"/>
      <w:szCs w:val="48"/>
    </w:rPr>
  </w:style>
  <w:style w:type="paragraph" w:customStyle="1" w:styleId="47">
    <w:name w:val="a-文本缩2"/>
    <w:autoRedefine/>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48">
    <w:name w:val="【正文】"/>
    <w:basedOn w:val="1"/>
    <w:next w:val="1"/>
    <w:autoRedefine/>
    <w:qFormat/>
    <w:uiPriority w:val="0"/>
    <w:pPr>
      <w:spacing w:line="360" w:lineRule="auto"/>
      <w:ind w:firstLine="200" w:firstLineChars="200"/>
    </w:pPr>
    <w:rPr>
      <w:spacing w:val="17"/>
      <w:sz w:val="24"/>
      <w:szCs w:val="20"/>
      <w:lang w:val="zh-CN"/>
    </w:rPr>
  </w:style>
  <w:style w:type="character" w:customStyle="1" w:styleId="49">
    <w:name w:val="fontstyle01"/>
    <w:basedOn w:val="23"/>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2747</Words>
  <Characters>3040</Characters>
  <Lines>18</Lines>
  <Paragraphs>5</Paragraphs>
  <TotalTime>7</TotalTime>
  <ScaleCrop>false</ScaleCrop>
  <LinksUpToDate>false</LinksUpToDate>
  <CharactersWithSpaces>3042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2022-08-13T07:15:00Z</dcterms:created>
  <dc:creator>海霞</dc:creator>
  <cp:lastModifiedBy>离陌</cp:lastModifiedBy>
  <cp:lastPrinted>2021-11-19T07:30:00Z</cp:lastPrinted>
  <dcterms:modified xsi:type="dcterms:W3CDTF">2025-04-16T09:53:46Z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C10CF09B2C9643CDB145D64FF831486A_13</vt:lpwstr>
  </property>
  <property fmtid="{D5CDD505-2E9C-101B-9397-08002B2CF9AE}" pid="4" name="KSOTemplateDocerSaveRecord">
    <vt:lpwstr>eyJoZGlkIjoiMWQzYzZhOTQ3NTdiYmUxNDdjMjkxZGQ2OTUwYjg4NjIiLCJ1c2VySWQiOiIyNDExNzI5MzYifQ==</vt:lpwstr>
  </property>
</Properties>
</file>